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keepLines/>
        <w:keepNext/>
        <w:spacing w:after="0" w:line="240" w:lineRule="auto"/>
        <w:rPr>
          <w:rFonts w:ascii="Times New Roman" w:hAnsi="Times New Roman" w:eastAsia="Times New Roman" w:cs="Times New Roman"/>
          <w:b/>
          <w:sz w:val="24"/>
          <w:szCs w:val="24"/>
          <w:lang w:eastAsia="ru-RU"/>
        </w:rPr>
        <w:outlineLvl w:val="0"/>
      </w:pPr>
      <w:r/>
      <w:bookmarkStart w:id="0" w:name="_Toc278379973"/>
      <w:r>
        <w:rPr>
          <w:rFonts w:ascii="Times New Roman" w:hAnsi="Times New Roman" w:eastAsia="Times New Roman" w:cs="Times New Roman"/>
          <w:b/>
          <w:sz w:val="24"/>
          <w:szCs w:val="24"/>
          <w:lang w:eastAsia="ru-RU"/>
        </w:rPr>
        <w:t xml:space="preserve">Договор</w:t>
      </w:r>
      <w:bookmarkEnd w:id="0"/>
      <w:r>
        <w:rPr>
          <w:rFonts w:ascii="Times New Roman" w:hAnsi="Times New Roman" w:eastAsia="Times New Roman" w:cs="Times New Roman"/>
          <w:b/>
          <w:sz w:val="24"/>
          <w:szCs w:val="24"/>
          <w:lang w:eastAsia="ru-RU"/>
        </w:rPr>
        <w:t xml:space="preserve"> поставки № ___</w:t>
      </w:r>
      <w:r>
        <w:rPr>
          <w:rFonts w:ascii="Times New Roman" w:hAnsi="Times New Roman" w:eastAsia="Times New Roman" w:cs="Times New Roman"/>
          <w:b/>
          <w:sz w:val="24"/>
          <w:szCs w:val="24"/>
          <w:lang w:eastAsia="ru-RU"/>
        </w:rPr>
      </w:r>
    </w:p>
    <w:p>
      <w:pPr>
        <w:jc w:val="center"/>
        <w:keepLines/>
        <w:keepNext/>
        <w:spacing w:after="0" w:line="240" w:lineRule="auto"/>
        <w:rPr>
          <w:rFonts w:ascii="Times New Roman" w:hAnsi="Times New Roman" w:eastAsia="Times New Roman" w:cs="Times New Roman"/>
          <w:b/>
          <w:sz w:val="24"/>
          <w:szCs w:val="24"/>
          <w:lang w:eastAsia="ru-RU"/>
        </w:rPr>
        <w:outlineLvl w:val="0"/>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right="-144" w:firstLine="851"/>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г. Саратов</w:t>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tab/>
        <w:t xml:space="preserve">«____» _____________2026 г.</w:t>
      </w:r>
      <w:r>
        <w:rPr>
          <w:rFonts w:ascii="Times New Roman" w:hAnsi="Times New Roman" w:eastAsia="Times New Roman" w:cs="Times New Roman"/>
          <w:sz w:val="24"/>
          <w:szCs w:val="24"/>
          <w:lang w:eastAsia="ru-RU"/>
        </w:rPr>
      </w:r>
    </w:p>
    <w:p>
      <w:pPr>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851"/>
        <w:jc w:val="both"/>
        <w:spacing w:after="0" w:line="240" w:lineRule="auto"/>
        <w:shd w:val="clear" w:color="auto" w:fill="ffffff"/>
        <w:rPr>
          <w:rFonts w:ascii="Times New Roman" w:hAnsi="Times New Roman" w:eastAsia="Times New Roman" w:cs="Times New Roman"/>
          <w:color w:val="000000"/>
          <w:sz w:val="24"/>
          <w:szCs w:val="24"/>
          <w:lang w:eastAsia="ru-RU"/>
        </w:rPr>
      </w:pPr>
      <w:r>
        <w:rPr>
          <w:rFonts w:ascii="Times New Roman" w:hAnsi="Times New Roman" w:eastAsia="Times New Roman" w:cs="Times New Roman"/>
          <w:b/>
          <w:bCs/>
          <w:color w:val="000000"/>
          <w:sz w:val="24"/>
          <w:szCs w:val="24"/>
          <w:lang w:eastAsia="ru-RU"/>
        </w:rPr>
        <w:t xml:space="preserve">Общество с ограниченной ответственностью «Объединенный расчетный центр» (ООО «ОРЦ»)</w:t>
      </w:r>
      <w:r>
        <w:rPr>
          <w:rFonts w:ascii="Times New Roman" w:hAnsi="Times New Roman" w:eastAsia="Times New Roman" w:cs="Times New Roman"/>
          <w:color w:val="000000"/>
          <w:sz w:val="24"/>
          <w:szCs w:val="24"/>
          <w:lang w:eastAsia="ru-RU"/>
        </w:rPr>
        <w:t xml:space="preserve">, именуемое в дальнейшем «Покупатель», в лице генерального директора </w:t>
      </w:r>
      <w:r>
        <w:rPr>
          <w:rFonts w:ascii="Times New Roman" w:hAnsi="Times New Roman" w:eastAsia="Times New Roman" w:cs="Times New Roman"/>
          <w:color w:val="000000"/>
          <w:sz w:val="24"/>
          <w:szCs w:val="24"/>
          <w:lang w:eastAsia="ru-RU"/>
        </w:rPr>
        <w:t xml:space="preserve">_____________</w:t>
      </w:r>
      <w:r>
        <w:rPr>
          <w:rFonts w:ascii="Times New Roman" w:hAnsi="Times New Roman" w:eastAsia="Times New Roman" w:cs="Times New Roman"/>
          <w:color w:val="000000"/>
          <w:sz w:val="24"/>
          <w:szCs w:val="24"/>
          <w:lang w:eastAsia="ru-RU"/>
        </w:rPr>
        <w:t xml:space="preserve">, действующего на основании Устава, с одной стороны, и </w:t>
      </w:r>
      <w:r>
        <w:rPr>
          <w:rFonts w:ascii="Times New Roman" w:hAnsi="Times New Roman" w:cs="Times New Roman"/>
          <w:b/>
          <w:bCs/>
          <w:sz w:val="24"/>
          <w:szCs w:val="24"/>
        </w:rPr>
        <w:t xml:space="preserve">______________________________ </w:t>
      </w:r>
      <w:r>
        <w:rPr>
          <w:rFonts w:ascii="Times New Roman" w:hAnsi="Times New Roman" w:eastAsia="Times New Roman" w:cs="Times New Roman"/>
          <w:color w:val="000000"/>
          <w:sz w:val="24"/>
          <w:szCs w:val="24"/>
          <w:lang w:eastAsia="ru-RU"/>
        </w:rPr>
        <w:t xml:space="preserve">, именуемое в дальнейшем «Поставщик», в лице __________________________________, действующего на основании Устава с другой стороны, совместно именуемые «Стороны», заключили настоящий договор (далее по тексту – Договор) о нижеследующем.</w:t>
      </w:r>
      <w:r>
        <w:rPr>
          <w:rFonts w:ascii="Times New Roman" w:hAnsi="Times New Roman" w:eastAsia="Times New Roman" w:cs="Times New Roman"/>
          <w:color w:val="000000"/>
          <w:sz w:val="24"/>
          <w:szCs w:val="24"/>
          <w:lang w:eastAsia="ru-RU"/>
        </w:rPr>
      </w:r>
    </w:p>
    <w:p>
      <w:pPr>
        <w:ind w:firstLine="709"/>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center"/>
        <w:spacing w:after="0" w:line="240" w:lineRule="auto"/>
        <w:shd w:val="clear" w:color="auto" w:fill="ffffff"/>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1. ПРЕДМЕТ ДОГОВОРА</w:t>
      </w:r>
      <w:r>
        <w:rPr>
          <w:rFonts w:ascii="Times New Roman" w:hAnsi="Times New Roman" w:eastAsia="Times New Roman" w:cs="Times New Roman"/>
          <w:b/>
          <w:sz w:val="24"/>
          <w:szCs w:val="24"/>
          <w:lang w:eastAsia="ru-RU"/>
        </w:rPr>
      </w:r>
    </w:p>
    <w:p>
      <w:pPr>
        <w:ind w:firstLine="709"/>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1.1. Поставщик обязуется поставить, а Покупатель принять и оплатить Товар в соответствии со Спецификацией (Приложение № 1 к Договору) в порядке и на условиях Договора.</w:t>
      </w:r>
      <w:r>
        <w:rPr>
          <w:rFonts w:ascii="Times New Roman" w:hAnsi="Times New Roman" w:eastAsia="Times New Roman" w:cs="Times New Roman"/>
          <w:sz w:val="24"/>
          <w:szCs w:val="24"/>
          <w:lang w:eastAsia="ru-RU"/>
        </w:rPr>
      </w:r>
    </w:p>
    <w:p>
      <w:pPr>
        <w:ind w:firstLine="709"/>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1.2. Номенклатура, количество, цена Товара определяются Сторонами в Спецификации, являющейся неотъемлемой частью Договора (Приложение № 1 к Договору).</w:t>
      </w:r>
      <w:r>
        <w:rPr>
          <w:rFonts w:ascii="Times New Roman" w:hAnsi="Times New Roman" w:eastAsia="Times New Roman" w:cs="Times New Roman"/>
          <w:sz w:val="24"/>
          <w:szCs w:val="24"/>
          <w:lang w:eastAsia="ru-RU"/>
        </w:rPr>
      </w:r>
    </w:p>
    <w:p>
      <w:pPr>
        <w:ind w:firstLine="709"/>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 Поставка Товара производится в течение 60 (шестьдесят) календарных дней с момента подписания Договора, но не позднее 30.09.2026.</w:t>
      </w:r>
      <w:r>
        <w:rPr>
          <w:rFonts w:ascii="Times New Roman" w:hAnsi="Times New Roman" w:eastAsia="Times New Roman" w:cs="Times New Roman"/>
          <w:sz w:val="24"/>
          <w:szCs w:val="24"/>
          <w:lang w:eastAsia="ru-RU"/>
        </w:rPr>
      </w:r>
    </w:p>
    <w:p>
      <w:pPr>
        <w:ind w:firstLine="709"/>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center"/>
        <w:spacing w:after="0" w:line="240" w:lineRule="auto"/>
        <w:shd w:val="clear" w:color="auto" w:fill="ffffff"/>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2. ОБЩАЯ СУММА ДОГОВОРА</w:t>
      </w:r>
      <w:r>
        <w:rPr>
          <w:rFonts w:ascii="Times New Roman" w:hAnsi="Times New Roman" w:eastAsia="Times New Roman" w:cs="Times New Roman"/>
          <w:b/>
          <w:sz w:val="24"/>
          <w:szCs w:val="24"/>
          <w:lang w:eastAsia="ru-RU"/>
        </w:rPr>
      </w:r>
    </w:p>
    <w:p>
      <w:pPr>
        <w:ind w:firstLine="709"/>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2.1. Сумма Договора составляет ____________ (____________) рубля ____ копеек, включая НДС (__) в сумме ___________</w:t>
      </w:r>
      <w:r>
        <w:rPr>
          <w:rFonts w:ascii="Times New Roman" w:hAnsi="Times New Roman" w:eastAsia="Times New Roman" w:cs="Times New Roman"/>
          <w:sz w:val="24"/>
          <w:szCs w:val="24"/>
          <w:lang w:eastAsia="ru-RU"/>
        </w:rPr>
        <w:t xml:space="preserve">_(</w:t>
      </w:r>
      <w:r>
        <w:rPr>
          <w:rFonts w:ascii="Times New Roman" w:hAnsi="Times New Roman" w:eastAsia="Times New Roman" w:cs="Times New Roman"/>
          <w:sz w:val="24"/>
          <w:szCs w:val="24"/>
          <w:lang w:eastAsia="ru-RU"/>
        </w:rPr>
        <w:t xml:space="preserve">____________) рублей _____ копеек.</w:t>
      </w:r>
      <w:r>
        <w:rPr>
          <w:rFonts w:ascii="Times New Roman" w:hAnsi="Times New Roman" w:eastAsia="Times New Roman" w:cs="Times New Roman"/>
          <w:sz w:val="24"/>
          <w:szCs w:val="24"/>
          <w:lang w:eastAsia="ru-RU"/>
        </w:rPr>
      </w:r>
    </w:p>
    <w:p>
      <w:pPr>
        <w:ind w:firstLine="709"/>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2.2. В общую сумму Договора включены все налоговые, таможенные сборы и другие обязательные платежи.</w:t>
      </w:r>
      <w:r>
        <w:rPr>
          <w:rFonts w:ascii="Times New Roman" w:hAnsi="Times New Roman" w:eastAsia="Times New Roman" w:cs="Times New Roman"/>
          <w:sz w:val="24"/>
          <w:szCs w:val="24"/>
          <w:lang w:eastAsia="ru-RU"/>
        </w:rPr>
      </w:r>
    </w:p>
    <w:p>
      <w:pPr>
        <w:ind w:firstLine="709"/>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3. СРОКИ И ПОРЯДОК ПОСТАВКИ</w:t>
      </w:r>
      <w:r>
        <w:rPr>
          <w:rFonts w:ascii="Times New Roman" w:hAnsi="Times New Roman" w:eastAsia="Times New Roman" w:cs="Times New Roman"/>
          <w:b/>
          <w:sz w:val="24"/>
          <w:szCs w:val="24"/>
          <w:lang w:eastAsia="ru-RU"/>
        </w:rPr>
      </w:r>
    </w:p>
    <w:p>
      <w:pPr>
        <w:ind w:firstLine="709"/>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3.1. Поставщик обязуется осуществить поставку Товара в сроки, указанные в п. 1.3. Договора.</w:t>
      </w:r>
      <w:r>
        <w:rPr>
          <w:rFonts w:ascii="Times New Roman" w:hAnsi="Times New Roman" w:eastAsia="Times New Roman" w:cs="Times New Roman"/>
          <w:sz w:val="24"/>
          <w:szCs w:val="24"/>
          <w:lang w:eastAsia="ru-RU"/>
        </w:rPr>
      </w:r>
    </w:p>
    <w:p>
      <w:pPr>
        <w:ind w:firstLine="709"/>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3.2. Поставка Товара Покупателю производится Поставщиком, своими силами и за свой счет.</w:t>
      </w:r>
      <w:r>
        <w:rPr>
          <w:rFonts w:ascii="Times New Roman" w:hAnsi="Times New Roman" w:eastAsia="Times New Roman" w:cs="Times New Roman"/>
          <w:sz w:val="24"/>
          <w:szCs w:val="24"/>
          <w:lang w:eastAsia="ru-RU"/>
        </w:rPr>
      </w:r>
    </w:p>
    <w:p>
      <w:pPr>
        <w:ind w:firstLine="709"/>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3.3. Датой исполнения Поставщиком обязательства по пос</w:t>
      </w:r>
      <w:r>
        <w:rPr>
          <w:rFonts w:ascii="Times New Roman" w:hAnsi="Times New Roman" w:eastAsia="Times New Roman" w:cs="Times New Roman"/>
          <w:sz w:val="24"/>
          <w:szCs w:val="24"/>
          <w:lang w:eastAsia="ru-RU"/>
        </w:rPr>
        <w:t xml:space="preserve">тавке Товара, а также моментом перехода права собственности на Товар, считается дата приемки Товара Покупателем и подписания Покупателем товарной накладной, оформленной по унифицированной форме УПД, по адресу: 410082, Российская Федерация, г. Саратов, 1-й </w:t>
      </w:r>
      <w:r>
        <w:rPr>
          <w:rFonts w:ascii="Times New Roman" w:hAnsi="Times New Roman" w:eastAsia="Times New Roman" w:cs="Times New Roman"/>
          <w:sz w:val="24"/>
          <w:szCs w:val="24"/>
          <w:lang w:eastAsia="ru-RU"/>
        </w:rPr>
        <w:t xml:space="preserve">Топольчанский</w:t>
      </w:r>
      <w:r>
        <w:rPr>
          <w:rFonts w:ascii="Times New Roman" w:hAnsi="Times New Roman" w:eastAsia="Times New Roman" w:cs="Times New Roman"/>
          <w:sz w:val="24"/>
          <w:szCs w:val="24"/>
          <w:lang w:eastAsia="ru-RU"/>
        </w:rPr>
        <w:t xml:space="preserve"> проезд, здание 8.</w:t>
      </w:r>
      <w:r>
        <w:rPr>
          <w:rFonts w:ascii="Times New Roman" w:hAnsi="Times New Roman" w:eastAsia="Times New Roman" w:cs="Times New Roman"/>
          <w:sz w:val="24"/>
          <w:szCs w:val="24"/>
          <w:lang w:eastAsia="ru-RU"/>
        </w:rPr>
      </w:r>
    </w:p>
    <w:p>
      <w:pPr>
        <w:ind w:firstLine="709"/>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3.4. Поставщик осуществляет поставку Товара по Спецификации, являющейся неотъемлемой частью Договора (Приложение № 1 к Договору).</w:t>
      </w:r>
      <w:r>
        <w:rPr>
          <w:rFonts w:ascii="Times New Roman" w:hAnsi="Times New Roman" w:eastAsia="Times New Roman" w:cs="Times New Roman"/>
          <w:sz w:val="24"/>
          <w:szCs w:val="24"/>
          <w:lang w:eastAsia="ru-RU"/>
        </w:rPr>
      </w:r>
    </w:p>
    <w:p>
      <w:pPr>
        <w:ind w:firstLine="709"/>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3.5. Поставщик в дату, следующую за датой окончания поставки Товара (до 12:00 по московскому времени), обязан уведомить об этом Покупате</w:t>
      </w:r>
      <w:r>
        <w:rPr>
          <w:rFonts w:ascii="Times New Roman" w:hAnsi="Times New Roman" w:eastAsia="Times New Roman" w:cs="Times New Roman"/>
          <w:sz w:val="24"/>
          <w:szCs w:val="24"/>
          <w:lang w:eastAsia="ru-RU"/>
        </w:rPr>
        <w:t xml:space="preserve">ля, передать сканированные копии документов, подтверждающих факт поставки товара средствами факсимильной/электронной связи по номеру факса/адресу электронной почты, указанному в пункте 17 Договора. Оригиналы документов, подтверждающих факт поставки Товара </w:t>
      </w:r>
      <w:r>
        <w:rPr>
          <w:rFonts w:ascii="Times New Roman" w:hAnsi="Times New Roman" w:eastAsia="Times New Roman" w:cs="Times New Roman"/>
          <w:sz w:val="24"/>
          <w:szCs w:val="24"/>
          <w:lang w:eastAsia="ru-RU"/>
        </w:rPr>
        <w:t xml:space="preserve">( УПД</w:t>
      </w:r>
      <w:r>
        <w:rPr>
          <w:rFonts w:ascii="Times New Roman" w:hAnsi="Times New Roman" w:eastAsia="Times New Roman" w:cs="Times New Roman"/>
          <w:sz w:val="24"/>
          <w:szCs w:val="24"/>
          <w:lang w:eastAsia="ru-RU"/>
        </w:rPr>
        <w:t xml:space="preserve"> ), должны быть направлены Покупателю не позднее 3 (трех) календарных дней, считая со дня окончания поставки Товара, но в любом случае до 4-го числа месяца, следующего за месяцем окончания поставки товара. </w:t>
      </w:r>
      <w:r>
        <w:rPr>
          <w:rFonts w:ascii="Times New Roman" w:hAnsi="Times New Roman" w:eastAsia="Times New Roman" w:cs="Times New Roman"/>
          <w:sz w:val="24"/>
          <w:szCs w:val="24"/>
          <w:lang w:eastAsia="ru-RU"/>
        </w:rPr>
      </w:r>
    </w:p>
    <w:p>
      <w:pPr>
        <w:ind w:firstLine="709"/>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3.6. Документы, подтверждающие факт поставки Товара (товарные накладные, оформленные по унифицированной форме УПД), должны быть оформлены на имя Покупателя. В случае непредставления необходимых документов Покупатель ув</w:t>
      </w:r>
      <w:r>
        <w:rPr>
          <w:rFonts w:ascii="Times New Roman" w:hAnsi="Times New Roman" w:eastAsia="Times New Roman" w:cs="Times New Roman"/>
          <w:sz w:val="24"/>
          <w:szCs w:val="24"/>
          <w:lang w:eastAsia="ru-RU"/>
        </w:rPr>
        <w:t xml:space="preserve">едомляет об этом Поставщика. Поставщик обязан в течение 2 (двух) календарных дней с момента получения данного уведомления Покупателя, но не позднее 4-го числа месяца, следующего за месяцем, в котором Товар был поставлен, представить недостающие копии докум</w:t>
      </w:r>
      <w:r>
        <w:rPr>
          <w:rFonts w:ascii="Times New Roman" w:hAnsi="Times New Roman" w:eastAsia="Times New Roman" w:cs="Times New Roman"/>
          <w:sz w:val="24"/>
          <w:szCs w:val="24"/>
          <w:lang w:eastAsia="ru-RU"/>
        </w:rPr>
        <w:t xml:space="preserve">ентов Покупателю, что не освобождает Поставщика от ответственности, предусмотренной в разделе 7.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w:t>
      </w:r>
      <w:r>
        <w:rPr>
          <w:rFonts w:ascii="Times New Roman" w:hAnsi="Times New Roman" w:eastAsia="Times New Roman" w:cs="Times New Roman"/>
          <w:sz w:val="24"/>
          <w:szCs w:val="24"/>
          <w:lang w:eastAsia="ru-RU"/>
        </w:rPr>
        <w:t xml:space="preserve"> с даты получения от Поставщика копий документов, подтверждающих факт поставки Товара.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w:t>
      </w:r>
      <w:r>
        <w:rPr>
          <w:rFonts w:ascii="Times New Roman" w:hAnsi="Times New Roman" w:eastAsia="Times New Roman" w:cs="Times New Roman"/>
          <w:sz w:val="24"/>
          <w:szCs w:val="24"/>
          <w:lang w:eastAsia="ru-RU"/>
        </w:rPr>
        <w:t xml:space="preserve">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в разделе 7. Договора.</w:t>
      </w:r>
      <w:r>
        <w:rPr>
          <w:rFonts w:ascii="Times New Roman" w:hAnsi="Times New Roman" w:eastAsia="Times New Roman" w:cs="Times New Roman"/>
          <w:sz w:val="24"/>
          <w:szCs w:val="24"/>
          <w:lang w:eastAsia="ru-RU"/>
        </w:rPr>
      </w:r>
    </w:p>
    <w:p>
      <w:pPr>
        <w:ind w:firstLine="709"/>
        <w:jc w:val="center"/>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center"/>
        <w:spacing w:after="0" w:line="240" w:lineRule="auto"/>
        <w:shd w:val="clear" w:color="auto" w:fill="ffffff"/>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4. ТРЕБОВАНИЯ К ТОВАРУ</w:t>
      </w:r>
      <w:r>
        <w:rPr>
          <w:rFonts w:ascii="Times New Roman" w:hAnsi="Times New Roman" w:eastAsia="Times New Roman" w:cs="Times New Roman"/>
          <w:b/>
          <w:sz w:val="24"/>
          <w:szCs w:val="24"/>
          <w:lang w:eastAsia="ru-RU"/>
        </w:rPr>
      </w:r>
    </w:p>
    <w:p>
      <w:pPr>
        <w:ind w:firstLine="708"/>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4.1. Поставляемый Товар должен соответствовать требованиям Покупателя, государственным стандартам (техническим регламентам), применительно к каждой позиции Товара.</w:t>
      </w:r>
      <w:r>
        <w:rPr>
          <w:rFonts w:ascii="Times New Roman" w:hAnsi="Times New Roman" w:eastAsia="Times New Roman" w:cs="Times New Roman"/>
          <w:sz w:val="24"/>
          <w:szCs w:val="24"/>
          <w:lang w:eastAsia="ru-RU"/>
        </w:rPr>
      </w:r>
    </w:p>
    <w:p>
      <w:pPr>
        <w:ind w:firstLine="708"/>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4.2. Товар поставляется в таре, обеспечивающей его сохранность при транспортировке и хранении. Тара возврату не подлежит.</w:t>
      </w:r>
      <w:r>
        <w:rPr>
          <w:rFonts w:ascii="Times New Roman" w:hAnsi="Times New Roman" w:eastAsia="Times New Roman" w:cs="Times New Roman"/>
          <w:sz w:val="24"/>
          <w:szCs w:val="24"/>
          <w:lang w:eastAsia="ru-RU"/>
        </w:rPr>
      </w:r>
    </w:p>
    <w:p>
      <w:pPr>
        <w:spacing w:after="0" w:line="240" w:lineRule="auto"/>
        <w:shd w:val="clear" w:color="auto" w:fill="ffffff"/>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center"/>
        <w:spacing w:after="0" w:line="240" w:lineRule="auto"/>
        <w:shd w:val="clear" w:color="auto" w:fill="ffffff"/>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5. ПОРЯДОК И ФОРМА РАСЧЕТОВ</w:t>
      </w:r>
      <w:r>
        <w:rPr>
          <w:rFonts w:ascii="Times New Roman" w:hAnsi="Times New Roman" w:eastAsia="Times New Roman" w:cs="Times New Roman"/>
          <w:b/>
          <w:sz w:val="24"/>
          <w:szCs w:val="24"/>
          <w:lang w:eastAsia="ru-RU"/>
        </w:rPr>
      </w:r>
    </w:p>
    <w:p>
      <w:pPr>
        <w:ind w:firstLine="709"/>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5.1. Оплата по Договору производится в форме безналичного расчета путем перечисления денежных средств в размере 100% от стоимости поставленного Товара на расчетный счет банка Поставщика, указанный в разделе 17 Договора, в срок не позднее _____(______) </w:t>
      </w:r>
      <w:r>
        <w:rPr>
          <w:rFonts w:ascii="Times New Roman" w:hAnsi="Times New Roman" w:eastAsia="Times New Roman" w:cs="Times New Roman"/>
          <w:sz w:val="24"/>
          <w:szCs w:val="24"/>
          <w:lang w:eastAsia="ru-RU"/>
        </w:rPr>
        <w:t xml:space="preserve">рабочих дней с даты подписания Покупателем товарной накладной унифицированной формы УПД на основании выставленного счета  и оригиналов  документов, подтверждающих факт поставки Товара, в соответствии с перечнем, указанным в пункте 3.5. настоящего Договора.</w:t>
      </w:r>
      <w:r>
        <w:rPr>
          <w:rFonts w:ascii="Times New Roman" w:hAnsi="Times New Roman" w:eastAsia="Times New Roman" w:cs="Times New Roman"/>
          <w:sz w:val="24"/>
          <w:szCs w:val="24"/>
          <w:lang w:eastAsia="ru-RU"/>
        </w:rPr>
      </w:r>
    </w:p>
    <w:p>
      <w:pPr>
        <w:ind w:firstLine="709"/>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5.2. Днем осуществления платежа считается дата списания денежных средств с корреспондентского счета банка, обслуживающего Покупателя.</w:t>
      </w:r>
      <w:r>
        <w:rPr>
          <w:rFonts w:ascii="Times New Roman" w:hAnsi="Times New Roman" w:eastAsia="Times New Roman" w:cs="Times New Roman"/>
          <w:sz w:val="24"/>
          <w:szCs w:val="24"/>
          <w:lang w:eastAsia="ru-RU"/>
        </w:rPr>
      </w:r>
    </w:p>
    <w:p>
      <w:pPr>
        <w:ind w:firstLine="709"/>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5.3. Поставщик не позднее 3-го числа месяца, следующего за отчетным кварталом, направляет в адрес Покупателя, оформленный со своей стороны акт</w:t>
      </w:r>
      <w:r>
        <w:rPr>
          <w:rFonts w:ascii="Times New Roman" w:hAnsi="Times New Roman" w:eastAsia="Times New Roman" w:cs="Times New Roman"/>
          <w:sz w:val="24"/>
          <w:szCs w:val="24"/>
          <w:lang w:eastAsia="ru-RU"/>
        </w:rPr>
        <w:t xml:space="preserve"> сверки. Покупатель в течение 3 (трех)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 сверки.</w:t>
      </w:r>
      <w:r>
        <w:rPr>
          <w:rFonts w:ascii="Times New Roman" w:hAnsi="Times New Roman" w:eastAsia="Times New Roman" w:cs="Times New Roman"/>
          <w:sz w:val="24"/>
          <w:szCs w:val="24"/>
          <w:lang w:eastAsia="ru-RU"/>
        </w:rPr>
      </w:r>
    </w:p>
    <w:p>
      <w:pPr>
        <w:ind w:firstLine="709"/>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5.4. Поставщик обязуется подписать акт сверки расчетов в течение 14 (четырнадцати) календарных дней с м</w:t>
      </w:r>
      <w:r>
        <w:rPr>
          <w:rFonts w:ascii="Times New Roman" w:hAnsi="Times New Roman" w:eastAsia="Times New Roman" w:cs="Times New Roman"/>
          <w:sz w:val="24"/>
          <w:szCs w:val="24"/>
          <w:lang w:eastAsia="ru-RU"/>
        </w:rPr>
        <w:t xml:space="preserve">омента его получения от Покупателя. В случае если в течение 14 (четырнадцати) календарных дней с момента получения акта сверки Поставщик не подпишет его и не предоставит Покупателю мотивированные возражения по нему, акт считается согласованным Поставщиком.</w:t>
      </w:r>
      <w:r>
        <w:rPr>
          <w:rFonts w:ascii="Times New Roman" w:hAnsi="Times New Roman" w:eastAsia="Times New Roman" w:cs="Times New Roman"/>
          <w:sz w:val="24"/>
          <w:szCs w:val="24"/>
          <w:lang w:eastAsia="ru-RU"/>
        </w:rPr>
      </w:r>
    </w:p>
    <w:p>
      <w:pPr>
        <w:ind w:firstLine="709"/>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5.5. Стороны договорились, что любые авансы, предварительные оплаты, отсрочки и рассрочки платежей в рамках Договора не являются коммерческим кредитом по смыслу ст. 823 ГК РФ.</w:t>
      </w:r>
      <w:r>
        <w:rPr>
          <w:rFonts w:ascii="Times New Roman" w:hAnsi="Times New Roman" w:eastAsia="Times New Roman" w:cs="Times New Roman"/>
          <w:sz w:val="24"/>
          <w:szCs w:val="24"/>
          <w:lang w:eastAsia="ru-RU"/>
        </w:rPr>
      </w:r>
    </w:p>
    <w:p>
      <w:pPr>
        <w:ind w:firstLine="709"/>
        <w:jc w:val="center"/>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center"/>
        <w:spacing w:after="0" w:line="240" w:lineRule="auto"/>
        <w:shd w:val="clear" w:color="auto" w:fill="ffffff"/>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6. ГАРАНТИЙНЫЕ ОБЯЗАТЕЛЬСТВА</w:t>
      </w:r>
      <w:r>
        <w:rPr>
          <w:rFonts w:ascii="Times New Roman" w:hAnsi="Times New Roman" w:eastAsia="Times New Roman" w:cs="Times New Roman"/>
          <w:b/>
          <w:sz w:val="24"/>
          <w:szCs w:val="24"/>
          <w:lang w:eastAsia="ru-RU"/>
        </w:rPr>
      </w:r>
    </w:p>
    <w:p>
      <w:pPr>
        <w:ind w:firstLine="709"/>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6.1. Поставщик гарантирует соответствие поставляемого Товара техническим спецификациям и существующим стандартам страны-производителя</w:t>
      </w:r>
      <w:r>
        <w:rPr>
          <w:rFonts w:ascii="Times New Roman" w:hAnsi="Times New Roman" w:eastAsia="Times New Roman" w:cs="Times New Roman"/>
          <w:sz w:val="24"/>
          <w:szCs w:val="24"/>
          <w:lang w:eastAsia="ru-RU"/>
        </w:rPr>
      </w:r>
    </w:p>
    <w:p>
      <w:pPr>
        <w:ind w:firstLine="709"/>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6.2. Гарантийный срок на поставляемую продукцию определяется </w:t>
      </w:r>
      <w:r>
        <w:rPr>
          <w:rFonts w:ascii="Times New Roman" w:hAnsi="Times New Roman" w:eastAsia="Times New Roman" w:cs="Times New Roman"/>
          <w:sz w:val="24"/>
          <w:szCs w:val="24"/>
          <w:lang w:eastAsia="ru-RU"/>
        </w:rPr>
        <w:t xml:space="preserve">Сертификатом</w:t>
      </w:r>
      <w:r>
        <w:rPr>
          <w:rFonts w:ascii="Times New Roman" w:hAnsi="Times New Roman" w:eastAsia="Times New Roman" w:cs="Times New Roman"/>
          <w:sz w:val="24"/>
          <w:szCs w:val="24"/>
          <w:lang w:eastAsia="ru-RU"/>
        </w:rPr>
        <w:t xml:space="preserve">, выдаваемым Поставщиком.</w:t>
      </w:r>
      <w:r>
        <w:rPr>
          <w:rFonts w:ascii="Times New Roman" w:hAnsi="Times New Roman" w:eastAsia="Times New Roman" w:cs="Times New Roman"/>
          <w:sz w:val="24"/>
          <w:szCs w:val="24"/>
          <w:lang w:eastAsia="ru-RU"/>
        </w:rPr>
      </w:r>
    </w:p>
    <w:p>
      <w:pPr>
        <w:ind w:firstLine="709"/>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6.3. В случае обнаружения дефектов в период гарантийного срока замена</w:t>
      </w:r>
      <w:r>
        <w:rPr>
          <w:rFonts w:ascii="Times New Roman" w:hAnsi="Times New Roman" w:eastAsia="Times New Roman" w:cs="Times New Roman"/>
          <w:sz w:val="24"/>
          <w:szCs w:val="24"/>
          <w:lang w:eastAsia="ru-RU"/>
        </w:rPr>
        <w:t xml:space="preserve"> или ремонт</w:t>
      </w:r>
      <w:r>
        <w:rPr>
          <w:rFonts w:ascii="Times New Roman" w:hAnsi="Times New Roman" w:eastAsia="Times New Roman" w:cs="Times New Roman"/>
          <w:sz w:val="24"/>
          <w:szCs w:val="24"/>
          <w:lang w:eastAsia="ru-RU"/>
        </w:rPr>
        <w:t xml:space="preserve"> продукции происходит в течение </w:t>
      </w:r>
      <w:r>
        <w:rPr>
          <w:rFonts w:ascii="Times New Roman" w:hAnsi="Times New Roman" w:eastAsia="Times New Roman" w:cs="Times New Roman"/>
          <w:sz w:val="24"/>
          <w:szCs w:val="24"/>
          <w:lang w:eastAsia="ru-RU"/>
        </w:rPr>
        <w:t xml:space="preserve">60 календарных</w:t>
      </w:r>
      <w:r>
        <w:rPr>
          <w:rFonts w:ascii="Times New Roman" w:hAnsi="Times New Roman" w:eastAsia="Times New Roman" w:cs="Times New Roman"/>
          <w:sz w:val="24"/>
          <w:szCs w:val="24"/>
          <w:lang w:eastAsia="ru-RU"/>
        </w:rPr>
        <w:t xml:space="preserve"> дней с момента заявки Покупателя.</w:t>
      </w:r>
      <w:r>
        <w:rPr>
          <w:rFonts w:ascii="Times New Roman" w:hAnsi="Times New Roman" w:eastAsia="Times New Roman" w:cs="Times New Roman"/>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6.4. Транспортные расходы в связи с проведением замены и/или ремонта продукции в рамках гарантии, включая расходы по транспортному страхованию, берет на себя Поставщик.</w:t>
      </w:r>
      <w:r>
        <w:rPr>
          <w:rFonts w:ascii="Times New Roman" w:hAnsi="Times New Roman" w:eastAsia="Times New Roman" w:cs="Times New Roman"/>
          <w:sz w:val="24"/>
          <w:szCs w:val="24"/>
          <w:lang w:eastAsia="ru-RU"/>
        </w:rPr>
      </w:r>
    </w:p>
    <w:p>
      <w:pPr>
        <w:ind w:firstLine="709"/>
        <w:jc w:val="both"/>
        <w:spacing w:after="0" w:line="240" w:lineRule="auto"/>
        <w:shd w:val="clear" w:color="auto" w:fill="ffffff"/>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6.5. Гарантийный срок на поставляемую продукцию должен составлять не менее </w:t>
      </w:r>
      <w:r>
        <w:rPr>
          <w:rFonts w:ascii="Times New Roman" w:hAnsi="Times New Roman" w:eastAsia="Times New Roman" w:cs="Times New Roman"/>
          <w:sz w:val="24"/>
          <w:szCs w:val="24"/>
          <w:lang w:eastAsia="ru-RU"/>
        </w:rPr>
        <w:t xml:space="preserve">36 (тридцати шести</w:t>
      </w:r>
      <w:bookmarkStart w:id="7" w:name="_GoBack"/>
      <w:r/>
      <w:bookmarkEnd w:id="7"/>
      <w:r>
        <w:rPr>
          <w:rFonts w:ascii="Times New Roman" w:hAnsi="Times New Roman" w:eastAsia="Times New Roman" w:cs="Times New Roman"/>
          <w:sz w:val="24"/>
          <w:szCs w:val="24"/>
          <w:lang w:eastAsia="ru-RU"/>
        </w:rPr>
        <w:t xml:space="preserve">) месяцев с момента приемки Товара Покупателем и подписания Покупателем товарной накладной, оформленной по унифицированной форме УПД.</w:t>
      </w:r>
      <w:r>
        <w:rPr>
          <w:rFonts w:ascii="Times New Roman" w:hAnsi="Times New Roman" w:eastAsia="Times New Roman" w:cs="Times New Roman"/>
          <w:sz w:val="24"/>
          <w:szCs w:val="24"/>
          <w:lang w:eastAsia="ru-RU"/>
        </w:rPr>
      </w:r>
    </w:p>
    <w:p>
      <w:pPr>
        <w:ind w:firstLine="709"/>
        <w:jc w:val="center"/>
        <w:spacing w:after="0" w:line="240" w:lineRule="auto"/>
        <w:shd w:val="clear" w:color="auto" w:fill="ffffff"/>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center"/>
        <w:spacing w:after="0" w:line="240" w:lineRule="auto"/>
        <w:shd w:val="clear" w:color="auto" w:fill="ffffff"/>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7. ОТВЕТСТВЕННОСТЬ СТОРОН</w:t>
      </w:r>
      <w:r>
        <w:rPr>
          <w:rFonts w:ascii="Times New Roman" w:hAnsi="Times New Roman" w:eastAsia="Times New Roman" w:cs="Times New Roman"/>
          <w:b/>
          <w:sz w:val="24"/>
          <w:szCs w:val="24"/>
          <w:lang w:eastAsia="ru-RU"/>
        </w:rPr>
      </w:r>
    </w:p>
    <w:p>
      <w:pPr>
        <w:ind w:firstLine="709"/>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7.1. За ненадлежащее исполнение обязательств по Договору Стороны несут ответственность в соответствии с действующим законодательством РФ. </w:t>
      </w:r>
      <w:r>
        <w:rPr>
          <w:rFonts w:ascii="Times New Roman" w:hAnsi="Times New Roman" w:eastAsia="Times New Roman" w:cs="Times New Roman"/>
          <w:sz w:val="24"/>
          <w:szCs w:val="24"/>
          <w:lang w:eastAsia="ru-RU"/>
        </w:rPr>
      </w:r>
    </w:p>
    <w:p>
      <w:pPr>
        <w:ind w:firstLine="709"/>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7.2. За нарушение Поставщиком сроков исполнения обязательств по предоставлению документов в соответствии с пунктами 5.3., 3.5., 3.6. Договора Покупатель имеет право потребовать от Поставщи</w:t>
      </w:r>
      <w:r>
        <w:rPr>
          <w:rFonts w:ascii="Times New Roman" w:hAnsi="Times New Roman" w:eastAsia="Times New Roman" w:cs="Times New Roman"/>
          <w:sz w:val="24"/>
          <w:szCs w:val="24"/>
          <w:lang w:eastAsia="ru-RU"/>
        </w:rPr>
        <w:t xml:space="preserve">ка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w:t>
      </w:r>
      <w:r>
        <w:rPr>
          <w:rFonts w:ascii="Times New Roman" w:hAnsi="Times New Roman" w:eastAsia="Times New Roman" w:cs="Times New Roman"/>
          <w:sz w:val="24"/>
          <w:szCs w:val="24"/>
          <w:lang w:eastAsia="ru-RU"/>
        </w:rPr>
        <w:t xml:space="preserve"> с пунктами 5.3., 3.5., 3.6.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r>
        <w:rPr>
          <w:rFonts w:ascii="Times New Roman" w:hAnsi="Times New Roman" w:eastAsia="Times New Roman" w:cs="Times New Roman"/>
          <w:sz w:val="24"/>
          <w:szCs w:val="24"/>
          <w:lang w:eastAsia="ru-RU"/>
        </w:rPr>
      </w:r>
    </w:p>
    <w:p>
      <w:pPr>
        <w:ind w:firstLine="709"/>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7.3.</w:t>
      </w:r>
      <w:r>
        <w:rPr>
          <w:rFonts w:ascii="Times New Roman" w:hAnsi="Times New Roman" w:eastAsia="Times New Roman" w:cs="Times New Roman"/>
          <w:sz w:val="24"/>
          <w:szCs w:val="24"/>
          <w:lang w:eastAsia="ru-RU"/>
        </w:rPr>
        <w:tab/>
        <w:t xml:space="preserve">В случае поставки Товара ненадлежащего качества Поставщик должен уплатить Покупателю неустойку в размере 1/360 от ставки рефинансирования ЦБ РФ за каждый день с даты поставки Товара до полного устранения недостатков поставленного Товара.</w:t>
      </w:r>
      <w:r>
        <w:rPr>
          <w:rFonts w:ascii="Times New Roman" w:hAnsi="Times New Roman" w:eastAsia="Times New Roman" w:cs="Times New Roman"/>
          <w:sz w:val="24"/>
          <w:szCs w:val="24"/>
          <w:lang w:eastAsia="ru-RU"/>
        </w:rPr>
      </w:r>
    </w:p>
    <w:p>
      <w:pPr>
        <w:ind w:firstLine="709"/>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7.4. В случае задержки по вине Поставщика сроков</w:t>
      </w:r>
      <w:r>
        <w:rPr>
          <w:rFonts w:ascii="Times New Roman" w:hAnsi="Times New Roman" w:eastAsia="Times New Roman" w:cs="Times New Roman"/>
          <w:sz w:val="24"/>
          <w:szCs w:val="24"/>
          <w:lang w:eastAsia="ru-RU"/>
        </w:rPr>
        <w:t xml:space="preserve"> поставки Товара, указанных в пункте 1.3. Договора, Покупатель вправе письменно потребовать от Поставщика уплаты неустойки в размере 1/360 ставки рефинансирования ЦБ РФ от суммы неисполненного обязательства за каждый день просрочки выполнения обязательств.</w:t>
      </w:r>
      <w:r>
        <w:rPr>
          <w:rFonts w:ascii="Times New Roman" w:hAnsi="Times New Roman" w:eastAsia="Times New Roman" w:cs="Times New Roman"/>
          <w:sz w:val="24"/>
          <w:szCs w:val="24"/>
          <w:lang w:eastAsia="ru-RU"/>
        </w:rPr>
      </w:r>
    </w:p>
    <w:p>
      <w:pPr>
        <w:ind w:firstLine="709"/>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7.5.</w:t>
      </w:r>
      <w:r>
        <w:rPr>
          <w:rFonts w:ascii="Times New Roman" w:hAnsi="Times New Roman" w:eastAsia="Times New Roman" w:cs="Times New Roman"/>
          <w:sz w:val="24"/>
          <w:szCs w:val="24"/>
          <w:lang w:eastAsia="ru-RU"/>
        </w:rPr>
        <w:tab/>
        <w:t xml:space="preserve">Вся информация, полученная в ходе реализации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Договора, так и по окончании его действия.</w:t>
      </w:r>
      <w:r>
        <w:rPr>
          <w:rFonts w:ascii="Times New Roman" w:hAnsi="Times New Roman" w:eastAsia="Times New Roman" w:cs="Times New Roman"/>
          <w:sz w:val="24"/>
          <w:szCs w:val="24"/>
          <w:lang w:eastAsia="ru-RU"/>
        </w:rPr>
      </w:r>
    </w:p>
    <w:p>
      <w:pPr>
        <w:ind w:firstLine="709"/>
        <w:jc w:val="both"/>
        <w:spacing w:after="0" w:line="240" w:lineRule="auto"/>
        <w:shd w:val="clear" w:color="auto" w:fill="ffffff"/>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center"/>
        <w:spacing w:after="0" w:line="240" w:lineRule="auto"/>
        <w:shd w:val="clear" w:color="auto" w:fill="ffffff"/>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8. ФОРС – МАЖОР</w:t>
      </w:r>
      <w:r>
        <w:rPr>
          <w:rFonts w:ascii="Times New Roman" w:hAnsi="Times New Roman" w:eastAsia="Times New Roman" w:cs="Times New Roman"/>
          <w:b/>
          <w:sz w:val="24"/>
          <w:szCs w:val="24"/>
          <w:lang w:eastAsia="ru-RU"/>
        </w:rPr>
      </w:r>
    </w:p>
    <w:p>
      <w:pPr>
        <w:ind w:firstLine="709"/>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8.1. При наступлении обстоятельств, повлекших невозможность полного или частичного исполнения любой из Сторон обязательств по Договору, а именно: наводнения, пожара, землетрясения и иных проявлений сил</w:t>
      </w:r>
      <w:r>
        <w:rPr>
          <w:rFonts w:ascii="Times New Roman" w:hAnsi="Times New Roman" w:eastAsia="Times New Roman" w:cs="Times New Roman"/>
          <w:sz w:val="24"/>
          <w:szCs w:val="24"/>
          <w:lang w:eastAsia="ru-RU"/>
        </w:rPr>
        <w:t xml:space="preserve"> природы, а также войны или военных действий, принятие государственными органами нормативных актов, влияющих на условия исполнения обязательств по Договору, других, независящих от сторон обстоятельств, срок исполнения обязательств отодвигается соразмерно в</w:t>
      </w:r>
      <w:r>
        <w:rPr>
          <w:rFonts w:ascii="Times New Roman" w:hAnsi="Times New Roman" w:eastAsia="Times New Roman" w:cs="Times New Roman"/>
          <w:sz w:val="24"/>
          <w:szCs w:val="24"/>
          <w:lang w:eastAsia="ru-RU"/>
        </w:rPr>
        <w:t xml:space="preserve">ремени, в течение которого будут действовать такие обстоятельства. Если указанные обстоятельства будут продолжаться более месяца, каждая из Сторон вправе расторгнуть Договор, предупредив об этом контрагента в письменном виде не менее чем за 5 (пять) суток.</w:t>
      </w:r>
      <w:r>
        <w:rPr>
          <w:rFonts w:ascii="Times New Roman" w:hAnsi="Times New Roman" w:eastAsia="Times New Roman" w:cs="Times New Roman"/>
          <w:sz w:val="24"/>
          <w:szCs w:val="24"/>
          <w:lang w:eastAsia="ru-RU"/>
        </w:rPr>
      </w:r>
    </w:p>
    <w:p>
      <w:pPr>
        <w:ind w:firstLine="709"/>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8.2. В случае наступления форс-мажорных обстоятельств ни одна из Сторон не будет предъявлять другой Стороне имущественных санкций (штрафы, убытки, упущенную выгоду и т.п.).</w:t>
      </w:r>
      <w:r>
        <w:rPr>
          <w:rFonts w:ascii="Times New Roman" w:hAnsi="Times New Roman" w:eastAsia="Times New Roman" w:cs="Times New Roman"/>
          <w:sz w:val="24"/>
          <w:szCs w:val="24"/>
          <w:lang w:eastAsia="ru-RU"/>
        </w:rPr>
      </w:r>
    </w:p>
    <w:p>
      <w:pPr>
        <w:ind w:firstLine="709"/>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8.3. Сторона, для которой создалась невозможность исполнения обязательств по Договору, обязана в семидневный ср</w:t>
      </w:r>
      <w:r>
        <w:rPr>
          <w:rFonts w:ascii="Times New Roman" w:hAnsi="Times New Roman" w:eastAsia="Times New Roman" w:cs="Times New Roman"/>
          <w:sz w:val="24"/>
          <w:szCs w:val="24"/>
          <w:lang w:eastAsia="ru-RU"/>
        </w:rPr>
        <w:t xml:space="preserve">ок известить другую Сторону о наступлении обстоятельств, препятствующих исполнению обязательств, приложив к извещению соответствующий документ. В противном случае ссылка на форс-мажорные обстоятельства не освобождает Сторону от ответственности по Договору.</w:t>
      </w:r>
      <w:r>
        <w:rPr>
          <w:rFonts w:ascii="Times New Roman" w:hAnsi="Times New Roman" w:eastAsia="Times New Roman" w:cs="Times New Roman"/>
          <w:sz w:val="24"/>
          <w:szCs w:val="24"/>
          <w:lang w:eastAsia="ru-RU"/>
        </w:rPr>
      </w:r>
    </w:p>
    <w:p>
      <w:pPr>
        <w:ind w:firstLine="709"/>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center"/>
        <w:spacing w:after="0" w:line="240" w:lineRule="auto"/>
        <w:shd w:val="clear" w:color="auto" w:fill="ffffff"/>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9. ПРЕТЕНЗИОННЫЙ ПОРЯДОК</w:t>
      </w:r>
      <w:r>
        <w:rPr>
          <w:rFonts w:ascii="Times New Roman" w:hAnsi="Times New Roman" w:eastAsia="Times New Roman" w:cs="Times New Roman"/>
          <w:b/>
          <w:sz w:val="24"/>
          <w:szCs w:val="24"/>
          <w:lang w:eastAsia="ru-RU"/>
        </w:rPr>
      </w:r>
    </w:p>
    <w:p>
      <w:pPr>
        <w:ind w:firstLine="709"/>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9.1. Все споры и разногласия, возникающие из Договора или в связи с ним, Стороны будут стремиться разрешить путем переговоров, а достигнутые договоренности оформлять в виде дополнительных соглашений, подписанных Сторонами и скрепленных печатями.</w:t>
      </w:r>
      <w:r>
        <w:rPr>
          <w:rFonts w:ascii="Times New Roman" w:hAnsi="Times New Roman" w:eastAsia="Times New Roman" w:cs="Times New Roman"/>
          <w:sz w:val="24"/>
          <w:szCs w:val="24"/>
          <w:lang w:eastAsia="ru-RU"/>
        </w:rPr>
      </w:r>
    </w:p>
    <w:p>
      <w:pPr>
        <w:ind w:firstLine="709"/>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Любой спор по Договору, в том числе связанный с его заключением, действительностью, исполнением, изменением или прекращением, подлежит разрешению в судебном порядке только после соблюдения претензионного порядка урегулирования споров.</w:t>
      </w:r>
      <w:r>
        <w:rPr>
          <w:rFonts w:ascii="Times New Roman" w:hAnsi="Times New Roman" w:eastAsia="Times New Roman" w:cs="Times New Roman"/>
          <w:sz w:val="24"/>
          <w:szCs w:val="24"/>
          <w:lang w:eastAsia="ru-RU"/>
        </w:rPr>
      </w:r>
    </w:p>
    <w:p>
      <w:pPr>
        <w:ind w:firstLine="709"/>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9.2. Прет</w:t>
      </w:r>
      <w:r>
        <w:rPr>
          <w:rFonts w:ascii="Times New Roman" w:hAnsi="Times New Roman" w:eastAsia="Times New Roman" w:cs="Times New Roman"/>
          <w:sz w:val="24"/>
          <w:szCs w:val="24"/>
          <w:lang w:eastAsia="ru-RU"/>
        </w:rPr>
        <w:t xml:space="preserve">ензия предъявляется в письменной форме и подписывается руководителем Стороны или работником Стороны, имеющим соответствующие полномочия на основании доверенности, оформленной в соответствии с требованиями гражданского законодательства Российской Федерации.</w:t>
      </w:r>
      <w:r>
        <w:rPr>
          <w:rFonts w:ascii="Times New Roman" w:hAnsi="Times New Roman" w:eastAsia="Times New Roman" w:cs="Times New Roman"/>
          <w:sz w:val="24"/>
          <w:szCs w:val="24"/>
          <w:lang w:eastAsia="ru-RU"/>
        </w:rPr>
      </w:r>
    </w:p>
    <w:p>
      <w:pPr>
        <w:ind w:firstLine="709"/>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9.3.</w:t>
      </w:r>
      <w:r>
        <w:rPr>
          <w:rFonts w:ascii="Times New Roman" w:hAnsi="Times New Roman" w:eastAsia="Times New Roman" w:cs="Times New Roman"/>
          <w:sz w:val="24"/>
          <w:szCs w:val="24"/>
          <w:lang w:eastAsia="ru-RU"/>
        </w:rPr>
        <w:tab/>
        <w:t xml:space="preserve">Претензия отправляется заказным или ценным письмом с уведомлением о вручении, а также с использованием иных средств связи, обеспечивающих фиксирование её отправления, либо вручается под расписку. </w:t>
      </w:r>
      <w:r>
        <w:rPr>
          <w:rFonts w:ascii="Times New Roman" w:hAnsi="Times New Roman" w:eastAsia="Times New Roman" w:cs="Times New Roman"/>
          <w:sz w:val="24"/>
          <w:szCs w:val="24"/>
          <w:lang w:eastAsia="ru-RU"/>
        </w:rPr>
      </w:r>
    </w:p>
    <w:p>
      <w:pPr>
        <w:ind w:firstLine="709"/>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9.4.</w:t>
      </w:r>
      <w:r>
        <w:rPr>
          <w:rFonts w:ascii="Times New Roman" w:hAnsi="Times New Roman" w:eastAsia="Times New Roman" w:cs="Times New Roman"/>
          <w:sz w:val="24"/>
          <w:szCs w:val="24"/>
          <w:lang w:eastAsia="ru-RU"/>
        </w:rPr>
        <w:tab/>
        <w:t xml:space="preserve">Сторона, получившая претензию, обязана сообщить Стороне, направившей претензию, результаты её рассмотрения путем направления ответа на претензию в срок, не превышающий 10 (десяти) рабочих дней со дня её получения.</w:t>
      </w:r>
      <w:r>
        <w:rPr>
          <w:rFonts w:ascii="Times New Roman" w:hAnsi="Times New Roman" w:eastAsia="Times New Roman" w:cs="Times New Roman"/>
          <w:sz w:val="24"/>
          <w:szCs w:val="24"/>
          <w:lang w:eastAsia="ru-RU"/>
        </w:rPr>
      </w:r>
    </w:p>
    <w:p>
      <w:pPr>
        <w:ind w:firstLine="709"/>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9.5.</w:t>
      </w:r>
      <w:r>
        <w:rPr>
          <w:rFonts w:ascii="Times New Roman" w:hAnsi="Times New Roman" w:eastAsia="Times New Roman" w:cs="Times New Roman"/>
          <w:sz w:val="24"/>
          <w:szCs w:val="24"/>
          <w:lang w:eastAsia="ru-RU"/>
        </w:rPr>
        <w:tab/>
        <w:t xml:space="preserve">В случае невозможности разрешения разногласий путем удовлетворения претензии или неполучения в срок ответа на претензию споры по Договору подлежат рассмотрению в Арбитражном суде по месту нахождения истца.</w:t>
      </w:r>
      <w:r>
        <w:rPr>
          <w:rFonts w:ascii="Times New Roman" w:hAnsi="Times New Roman" w:eastAsia="Times New Roman" w:cs="Times New Roman"/>
          <w:sz w:val="24"/>
          <w:szCs w:val="24"/>
          <w:lang w:eastAsia="ru-RU"/>
        </w:rPr>
      </w:r>
    </w:p>
    <w:p>
      <w:pPr>
        <w:ind w:firstLine="709"/>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jc w:val="center"/>
        <w:spacing w:after="0" w:line="240" w:lineRule="auto"/>
        <w:shd w:val="clear" w:color="auto" w:fill="ffffff"/>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10. СРОК ДЕЙСТВИЯ ДОГОВОРА</w:t>
      </w:r>
      <w:r>
        <w:rPr>
          <w:rFonts w:ascii="Times New Roman" w:hAnsi="Times New Roman" w:eastAsia="Times New Roman" w:cs="Times New Roman"/>
          <w:b/>
          <w:sz w:val="24"/>
          <w:szCs w:val="24"/>
          <w:lang w:eastAsia="ru-RU"/>
        </w:rPr>
      </w:r>
    </w:p>
    <w:p>
      <w:pPr>
        <w:ind w:firstLine="709"/>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10.1. Договор вступает в силу в день его подписания и действует до 30.09.2026 или до полного исполнения обязательств по Договору Сторонами.</w:t>
      </w:r>
      <w:r>
        <w:rPr>
          <w:rFonts w:ascii="Times New Roman" w:hAnsi="Times New Roman" w:eastAsia="Times New Roman" w:cs="Times New Roman"/>
          <w:sz w:val="24"/>
          <w:szCs w:val="24"/>
          <w:lang w:eastAsia="ru-RU"/>
        </w:rPr>
      </w:r>
    </w:p>
    <w:p>
      <w:pPr>
        <w:ind w:firstLine="709"/>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jc w:val="center"/>
        <w:spacing w:after="0" w:line="240" w:lineRule="auto"/>
        <w:shd w:val="clear" w:color="auto" w:fill="ffffff"/>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11. АНТИКОРРУПЦИОННАЯ ОГОВОРКА</w:t>
      </w:r>
      <w:r>
        <w:rPr>
          <w:rFonts w:ascii="Times New Roman" w:hAnsi="Times New Roman" w:eastAsia="Times New Roman" w:cs="Times New Roman"/>
          <w:b/>
          <w:sz w:val="24"/>
          <w:szCs w:val="24"/>
          <w:lang w:eastAsia="ru-RU"/>
        </w:rPr>
      </w:r>
    </w:p>
    <w:p>
      <w:pPr>
        <w:ind w:firstLine="709"/>
        <w:jc w:val="both"/>
        <w:spacing w:after="0" w:line="240" w:lineRule="auto"/>
        <w:shd w:val="clear" w:color="auto" w:fill="ffffff"/>
        <w:rPr>
          <w:rFonts w:ascii="Times New Roman" w:hAnsi="Times New Roman" w:eastAsia="Times New Roman" w:cs="Times New Roman"/>
          <w:bCs/>
          <w:sz w:val="24"/>
          <w:szCs w:val="24"/>
          <w:lang w:eastAsia="zh-CN"/>
        </w:rPr>
      </w:pPr>
      <w:r>
        <w:rPr>
          <w:rFonts w:ascii="Times New Roman" w:hAnsi="Times New Roman" w:eastAsia="Times New Roman" w:cs="Times New Roman"/>
          <w:bCs/>
          <w:sz w:val="24"/>
          <w:szCs w:val="24"/>
          <w:lang w:eastAsia="zh-CN"/>
        </w:rPr>
        <w:t xml:space="preserve">11.1 Поставщику известно о том, что Покупатель ведет антикоррупционную политику и развивает не допускающую коррупционных проявлений культуру.</w:t>
      </w:r>
      <w:r>
        <w:rPr>
          <w:rFonts w:ascii="Times New Roman" w:hAnsi="Times New Roman" w:eastAsia="Times New Roman" w:cs="Times New Roman"/>
          <w:bCs/>
          <w:sz w:val="24"/>
          <w:szCs w:val="24"/>
          <w:lang w:eastAsia="zh-CN"/>
        </w:rPr>
      </w:r>
    </w:p>
    <w:p>
      <w:pPr>
        <w:ind w:firstLine="709"/>
        <w:jc w:val="both"/>
        <w:spacing w:after="0" w:line="240" w:lineRule="auto"/>
        <w:shd w:val="clear" w:color="auto" w:fill="ffffff"/>
        <w:rPr>
          <w:rFonts w:ascii="Times New Roman" w:hAnsi="Times New Roman" w:eastAsia="Times New Roman" w:cs="Times New Roman"/>
          <w:bCs/>
          <w:sz w:val="24"/>
          <w:szCs w:val="24"/>
          <w:lang w:eastAsia="zh-CN"/>
        </w:rPr>
      </w:pPr>
      <w:r>
        <w:rPr>
          <w:rFonts w:ascii="Times New Roman" w:hAnsi="Times New Roman" w:eastAsia="Times New Roman" w:cs="Times New Roman"/>
          <w:bCs/>
          <w:sz w:val="24"/>
          <w:szCs w:val="24"/>
          <w:lang w:eastAsia="zh-CN"/>
        </w:rPr>
        <w:t xml:space="preserve">При исполнени</w:t>
      </w:r>
      <w:r>
        <w:rPr>
          <w:rFonts w:ascii="Times New Roman" w:hAnsi="Times New Roman" w:eastAsia="Times New Roman" w:cs="Times New Roman"/>
          <w:bCs/>
          <w:sz w:val="24"/>
          <w:szCs w:val="24"/>
          <w:lang w:eastAsia="zh-CN"/>
        </w:rPr>
        <w:t xml:space="preserve">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 прямо или косвенно, любым лицам, для оказания влияния на </w:t>
      </w:r>
      <w:r>
        <w:rPr>
          <w:rFonts w:ascii="Times New Roman" w:hAnsi="Times New Roman" w:eastAsia="Times New Roman" w:cs="Times New Roman"/>
          <w:bCs/>
          <w:sz w:val="24"/>
          <w:szCs w:val="24"/>
          <w:lang w:eastAsia="zh-CN"/>
        </w:rPr>
        <w:t xml:space="preserve">действия или решения этих лиц с целью получить какие-либо неправомерные преимущества или иные неправомерные цели.</w:t>
      </w:r>
      <w:r>
        <w:rPr>
          <w:rFonts w:ascii="Times New Roman" w:hAnsi="Times New Roman" w:eastAsia="Times New Roman" w:cs="Times New Roman"/>
          <w:bCs/>
          <w:sz w:val="24"/>
          <w:szCs w:val="24"/>
          <w:lang w:eastAsia="zh-CN"/>
        </w:rPr>
      </w:r>
    </w:p>
    <w:p>
      <w:pPr>
        <w:ind w:firstLine="709"/>
        <w:jc w:val="both"/>
        <w:spacing w:after="0" w:line="240" w:lineRule="auto"/>
        <w:shd w:val="clear" w:color="auto" w:fill="ffffff"/>
        <w:rPr>
          <w:rFonts w:ascii="Times New Roman" w:hAnsi="Times New Roman" w:eastAsia="Times New Roman" w:cs="Times New Roman"/>
          <w:bCs/>
          <w:sz w:val="24"/>
          <w:szCs w:val="24"/>
          <w:lang w:eastAsia="zh-CN"/>
        </w:rPr>
      </w:pPr>
      <w:r>
        <w:rPr>
          <w:rFonts w:ascii="Times New Roman" w:hAnsi="Times New Roman" w:eastAsia="Times New Roman" w:cs="Times New Roman"/>
          <w:bCs/>
          <w:sz w:val="24"/>
          <w:szCs w:val="24"/>
          <w:lang w:eastAsia="zh-CN"/>
        </w:rPr>
        <w:t xml:space="preserve">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w:t>
      </w:r>
      <w:r>
        <w:rPr>
          <w:rFonts w:ascii="Times New Roman" w:hAnsi="Times New Roman" w:eastAsia="Times New Roman" w:cs="Times New Roman"/>
          <w:bCs/>
          <w:sz w:val="24"/>
          <w:szCs w:val="24"/>
          <w:lang w:eastAsia="zh-CN"/>
        </w:rPr>
        <w:t xml:space="preserve">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r>
        <w:rPr>
          <w:rFonts w:ascii="Times New Roman" w:hAnsi="Times New Roman" w:eastAsia="Times New Roman" w:cs="Times New Roman"/>
          <w:bCs/>
          <w:sz w:val="24"/>
          <w:szCs w:val="24"/>
          <w:lang w:eastAsia="zh-CN"/>
        </w:rPr>
      </w:r>
    </w:p>
    <w:p>
      <w:pPr>
        <w:ind w:firstLine="709"/>
        <w:jc w:val="both"/>
        <w:spacing w:after="0" w:line="240" w:lineRule="auto"/>
        <w:shd w:val="clear" w:color="auto" w:fill="ffffff"/>
        <w:rPr>
          <w:rFonts w:ascii="Times New Roman" w:hAnsi="Times New Roman" w:eastAsia="Times New Roman" w:cs="Times New Roman"/>
          <w:bCs/>
          <w:sz w:val="24"/>
          <w:szCs w:val="24"/>
          <w:lang w:eastAsia="zh-CN"/>
        </w:rPr>
      </w:pPr>
      <w:r>
        <w:rPr>
          <w:rFonts w:ascii="Times New Roman" w:hAnsi="Times New Roman" w:eastAsia="Times New Roman" w:cs="Times New Roman"/>
          <w:bCs/>
          <w:sz w:val="24"/>
          <w:szCs w:val="24"/>
          <w:lang w:eastAsia="zh-CN"/>
        </w:rPr>
        <w:t xml:space="preserve">В случае возникновения у Стороны подозрений, что со Стороны-контрагента и (</w:t>
      </w:r>
      <w:r>
        <w:rPr>
          <w:rFonts w:ascii="Times New Roman" w:hAnsi="Times New Roman" w:eastAsia="Times New Roman" w:cs="Times New Roman"/>
          <w:bCs/>
          <w:sz w:val="24"/>
          <w:szCs w:val="24"/>
          <w:lang w:eastAsia="zh-CN"/>
        </w:rPr>
        <w:t xml:space="preserve">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w:t>
      </w:r>
      <w:r>
        <w:rPr>
          <w:rFonts w:ascii="Times New Roman" w:hAnsi="Times New Roman" w:eastAsia="Times New Roman" w:cs="Times New Roman"/>
          <w:bCs/>
          <w:sz w:val="24"/>
          <w:szCs w:val="24"/>
          <w:lang w:eastAsia="zh-CN"/>
        </w:rPr>
        <w:t xml:space="preserve"> письменной форме и продублировать уведомление на горячую линию этой Стороны (в случае наличия горячей линии). Сторона, направившая письменное уведомление, имеет право приостановить исполнение обязательств по Договору до получения подтверждения от другой С</w:t>
      </w:r>
      <w:r>
        <w:rPr>
          <w:rFonts w:ascii="Times New Roman" w:hAnsi="Times New Roman" w:eastAsia="Times New Roman" w:cs="Times New Roman"/>
          <w:bCs/>
          <w:sz w:val="24"/>
          <w:szCs w:val="24"/>
          <w:lang w:eastAsia="zh-CN"/>
        </w:rPr>
        <w:t xml:space="preserve">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r>
        <w:rPr>
          <w:rFonts w:ascii="Times New Roman" w:hAnsi="Times New Roman" w:eastAsia="Times New Roman" w:cs="Times New Roman"/>
          <w:bCs/>
          <w:sz w:val="24"/>
          <w:szCs w:val="24"/>
          <w:lang w:eastAsia="zh-CN"/>
        </w:rPr>
      </w:r>
    </w:p>
    <w:p>
      <w:pPr>
        <w:ind w:firstLine="709"/>
        <w:jc w:val="both"/>
        <w:spacing w:after="0" w:line="240" w:lineRule="auto"/>
        <w:shd w:val="clear" w:color="auto" w:fill="ffffff"/>
        <w:rPr>
          <w:rFonts w:ascii="Times New Roman" w:hAnsi="Times New Roman" w:eastAsia="Times New Roman" w:cs="Times New Roman"/>
          <w:bCs/>
          <w:sz w:val="24"/>
          <w:szCs w:val="24"/>
          <w:lang w:eastAsia="zh-CN"/>
        </w:rPr>
      </w:pPr>
      <w:r>
        <w:rPr>
          <w:rFonts w:ascii="Times New Roman" w:hAnsi="Times New Roman" w:eastAsia="Times New Roman" w:cs="Times New Roman"/>
          <w:bCs/>
          <w:sz w:val="24"/>
          <w:szCs w:val="24"/>
          <w:lang w:eastAsia="zh-CN"/>
        </w:rPr>
        <w:t xml:space="preserve">В письменном уведомлении Сторона обязана сослаться на факты или предоставить материалы, дост</w:t>
      </w:r>
      <w:r>
        <w:rPr>
          <w:rFonts w:ascii="Times New Roman" w:hAnsi="Times New Roman" w:eastAsia="Times New Roman" w:cs="Times New Roman"/>
          <w:bCs/>
          <w:sz w:val="24"/>
          <w:szCs w:val="24"/>
          <w:lang w:eastAsia="zh-CN"/>
        </w:rPr>
        <w:t xml:space="preserve">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w:t>
      </w:r>
      <w:r>
        <w:rPr>
          <w:rFonts w:ascii="Times New Roman" w:hAnsi="Times New Roman" w:eastAsia="Times New Roman" w:cs="Times New Roman"/>
          <w:bCs/>
          <w:sz w:val="24"/>
          <w:szCs w:val="24"/>
          <w:lang w:eastAsia="zh-CN"/>
        </w:rPr>
        <w:t xml:space="preserve">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легальных доходов, полученных преступным путем.</w:t>
      </w:r>
      <w:r>
        <w:rPr>
          <w:rFonts w:ascii="Times New Roman" w:hAnsi="Times New Roman" w:eastAsia="Times New Roman" w:cs="Times New Roman"/>
          <w:bCs/>
          <w:sz w:val="24"/>
          <w:szCs w:val="24"/>
          <w:lang w:eastAsia="zh-CN"/>
        </w:rPr>
      </w:r>
    </w:p>
    <w:p>
      <w:pPr>
        <w:ind w:firstLine="709"/>
        <w:jc w:val="both"/>
        <w:spacing w:after="0" w:line="240" w:lineRule="auto"/>
        <w:rPr>
          <w:rFonts w:ascii="Times New Roman" w:hAnsi="Times New Roman" w:eastAsia="Times New Roman" w:cs="Times New Roman"/>
          <w:sz w:val="24"/>
          <w:szCs w:val="24"/>
          <w:lang w:eastAsia="zh-CN"/>
        </w:rPr>
      </w:pPr>
      <w:r>
        <w:rPr>
          <w:rFonts w:ascii="Times New Roman" w:hAnsi="Times New Roman" w:eastAsia="Times New Roman" w:cs="Times New Roman"/>
          <w:bCs/>
          <w:sz w:val="24"/>
          <w:szCs w:val="24"/>
          <w:lang w:eastAsia="zh-CN"/>
        </w:rPr>
        <w:t xml:space="preserve">11.2. В случае нарушения одной Стороной обязательств воздерживаться от запрещенных в пункте 11.1. Договора действий и/</w:t>
      </w:r>
      <w:r>
        <w:rPr>
          <w:rFonts w:ascii="Times New Roman" w:hAnsi="Times New Roman" w:eastAsia="Times New Roman" w:cs="Times New Roman"/>
          <w:bCs/>
          <w:sz w:val="24"/>
          <w:szCs w:val="24"/>
          <w:lang w:eastAsia="zh-CN"/>
        </w:rPr>
        <w:t xml:space="preserve">или неполучения другой Стороной в установленный пункте 11.1.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w:t>
      </w:r>
      <w:r>
        <w:rPr>
          <w:rFonts w:ascii="Times New Roman" w:hAnsi="Times New Roman" w:eastAsia="Times New Roman" w:cs="Times New Roman"/>
          <w:bCs/>
          <w:sz w:val="24"/>
          <w:szCs w:val="24"/>
          <w:lang w:eastAsia="zh-CN"/>
        </w:rPr>
        <w:t xml:space="preserve">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r>
        <w:rPr>
          <w:rFonts w:ascii="Times New Roman" w:hAnsi="Times New Roman" w:eastAsia="Times New Roman" w:cs="Times New Roman"/>
          <w:sz w:val="24"/>
          <w:szCs w:val="24"/>
          <w:lang w:eastAsia="zh-CN"/>
        </w:rPr>
      </w:r>
    </w:p>
    <w:p>
      <w:pPr>
        <w:ind w:firstLine="709"/>
        <w:jc w:val="both"/>
        <w:spacing w:after="0" w:line="240" w:lineRule="auto"/>
        <w:rPr>
          <w:rFonts w:ascii="Times New Roman" w:hAnsi="Times New Roman" w:eastAsia="Times New Roman" w:cs="Times New Roman"/>
          <w:sz w:val="24"/>
          <w:szCs w:val="24"/>
          <w:lang w:eastAsia="zh-CN"/>
        </w:rPr>
      </w:pPr>
      <w:r>
        <w:rPr>
          <w:rFonts w:ascii="Times New Roman" w:hAnsi="Times New Roman" w:eastAsia="Times New Roman" w:cs="Times New Roman"/>
          <w:sz w:val="24"/>
          <w:szCs w:val="24"/>
          <w:lang w:eastAsia="zh-CN"/>
        </w:rPr>
      </w:r>
      <w:r>
        <w:rPr>
          <w:rFonts w:ascii="Times New Roman" w:hAnsi="Times New Roman" w:eastAsia="Times New Roman" w:cs="Times New Roman"/>
          <w:sz w:val="24"/>
          <w:szCs w:val="24"/>
          <w:lang w:eastAsia="zh-CN"/>
        </w:rPr>
      </w:r>
    </w:p>
    <w:p>
      <w:pPr>
        <w:jc w:val="center"/>
        <w:spacing w:after="0" w:line="240" w:lineRule="auto"/>
        <w:shd w:val="clear" w:color="auto" w:fill="ffffff"/>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center"/>
        <w:spacing w:after="0" w:line="240" w:lineRule="auto"/>
        <w:shd w:val="clear" w:color="auto" w:fill="ffffff"/>
        <w:rPr>
          <w:rFonts w:ascii="Times New Roman" w:hAnsi="Times New Roman" w:eastAsia="Times New Roman" w:cs="Times New Roman"/>
          <w:sz w:val="24"/>
          <w:szCs w:val="24"/>
          <w:lang w:eastAsia="zh-CN"/>
        </w:rPr>
      </w:pPr>
      <w:r>
        <w:rPr>
          <w:rFonts w:ascii="Times New Roman" w:hAnsi="Times New Roman" w:eastAsia="Times New Roman" w:cs="Times New Roman"/>
          <w:b/>
          <w:bCs/>
          <w:sz w:val="24"/>
          <w:szCs w:val="24"/>
          <w:lang w:eastAsia="ru-RU"/>
        </w:rPr>
        <w:t xml:space="preserve">12. ЗАВЕРЕНИЯ ОБ ОБСТОЯТЕЛЬТСТВАХ. ВОЗМЕЩЕНИЕ ИМУЩЕСТВЕННЫХ ПОТЕРЬ.</w:t>
      </w:r>
      <w:r>
        <w:rPr>
          <w:rFonts w:ascii="Times New Roman" w:hAnsi="Times New Roman" w:eastAsia="Times New Roman" w:cs="Times New Roman"/>
          <w:sz w:val="24"/>
          <w:szCs w:val="24"/>
          <w:lang w:eastAsia="zh-CN"/>
        </w:rPr>
      </w:r>
    </w:p>
    <w:p>
      <w:pPr>
        <w:ind w:firstLine="709"/>
        <w:jc w:val="both"/>
        <w:spacing w:after="0" w:line="240" w:lineRule="auto"/>
        <w:rPr>
          <w:rFonts w:ascii="Times New Roman" w:hAnsi="Times New Roman" w:eastAsia="Times New Roman" w:cs="Times New Roman"/>
          <w:lang w:eastAsia="zh-CN"/>
        </w:rPr>
      </w:pPr>
      <w:r>
        <w:rPr>
          <w:rFonts w:ascii="Times New Roman" w:hAnsi="Times New Roman" w:eastAsia="Times New Roman" w:cs="Times New Roman"/>
          <w:sz w:val="24"/>
          <w:szCs w:val="24"/>
          <w:lang w:eastAsia="zh-CN"/>
        </w:rPr>
        <w:t xml:space="preserve">12.1. В соответствии со статьей 431.2 Гражданского кодекса Российской Федерации Поставщик заверяет Покупателя, что на момент заключения Договора:</w:t>
      </w:r>
      <w:r>
        <w:rPr>
          <w:rFonts w:ascii="Times New Roman" w:hAnsi="Times New Roman" w:eastAsia="Times New Roman" w:cs="Times New Roman"/>
          <w:lang w:eastAsia="zh-CN"/>
        </w:rPr>
      </w:r>
    </w:p>
    <w:p>
      <w:pPr>
        <w:ind w:firstLine="709"/>
        <w:jc w:val="both"/>
        <w:spacing w:after="0" w:line="240" w:lineRule="auto"/>
        <w:rPr>
          <w:rFonts w:ascii="Times New Roman" w:hAnsi="Times New Roman" w:eastAsia="Times New Roman" w:cs="Times New Roman"/>
          <w:lang w:eastAsia="zh-CN"/>
        </w:rPr>
      </w:pPr>
      <w:r>
        <w:rPr>
          <w:rFonts w:ascii="Times New Roman" w:hAnsi="Times New Roman" w:eastAsia="Times New Roman" w:cs="Times New Roman"/>
          <w:sz w:val="24"/>
          <w:szCs w:val="24"/>
          <w:lang w:eastAsia="zh-CN"/>
        </w:rPr>
        <w:t xml:space="preserve">a) работники и иные физические лица, привлекаемые Поставщиком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r>
        <w:rPr>
          <w:rFonts w:ascii="Times New Roman" w:hAnsi="Times New Roman" w:eastAsia="Times New Roman" w:cs="Times New Roman"/>
          <w:lang w:eastAsia="zh-CN"/>
        </w:rPr>
      </w:r>
    </w:p>
    <w:p>
      <w:pPr>
        <w:ind w:firstLine="709"/>
        <w:jc w:val="both"/>
        <w:spacing w:after="0" w:line="240" w:lineRule="auto"/>
        <w:rPr>
          <w:rFonts w:ascii="Times New Roman" w:hAnsi="Times New Roman" w:eastAsia="Times New Roman" w:cs="Times New Roman"/>
          <w:lang w:eastAsia="zh-CN"/>
        </w:rPr>
      </w:pPr>
      <w:r>
        <w:rPr>
          <w:rFonts w:ascii="Times New Roman" w:hAnsi="Times New Roman" w:eastAsia="Times New Roman" w:cs="Times New Roman"/>
          <w:sz w:val="24"/>
          <w:szCs w:val="24"/>
          <w:lang w:eastAsia="zh-CN"/>
        </w:rPr>
        <w:t xml:space="preserve">b) Поставщик, а также привлекае</w:t>
      </w:r>
      <w:r>
        <w:rPr>
          <w:rFonts w:ascii="Times New Roman" w:hAnsi="Times New Roman" w:eastAsia="Times New Roman" w:cs="Times New Roman"/>
          <w:sz w:val="24"/>
          <w:szCs w:val="24"/>
          <w:lang w:eastAsia="zh-CN"/>
        </w:rPr>
        <w:t xml:space="preserve">мые им в целях исполнения Договора лица (субподрядчики, соисполнители,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r>
        <w:rPr>
          <w:rFonts w:ascii="Times New Roman" w:hAnsi="Times New Roman" w:eastAsia="Times New Roman" w:cs="Times New Roman"/>
          <w:lang w:eastAsia="zh-CN"/>
        </w:rPr>
      </w:r>
    </w:p>
    <w:p>
      <w:pPr>
        <w:ind w:firstLine="709"/>
        <w:jc w:val="both"/>
        <w:spacing w:after="0" w:line="240" w:lineRule="auto"/>
        <w:rPr>
          <w:rFonts w:ascii="Times New Roman" w:hAnsi="Times New Roman" w:eastAsia="Times New Roman" w:cs="Times New Roman"/>
          <w:lang w:eastAsia="zh-CN"/>
        </w:rPr>
      </w:pPr>
      <w:r>
        <w:rPr>
          <w:rFonts w:ascii="Times New Roman" w:hAnsi="Times New Roman" w:eastAsia="Times New Roman" w:cs="Times New Roman"/>
          <w:sz w:val="24"/>
          <w:szCs w:val="24"/>
          <w:lang w:eastAsia="zh-CN"/>
        </w:rPr>
        <w:t xml:space="preserve">c) Поставщик, а также привлекаемые им в целях исполнения Договора лица (субподрядчики, соисполнители, субпоставщики и т.п.) являются добросовестными налог</w:t>
      </w:r>
      <w:r>
        <w:rPr>
          <w:rFonts w:ascii="Times New Roman" w:hAnsi="Times New Roman" w:eastAsia="Times New Roman" w:cs="Times New Roman"/>
          <w:sz w:val="24"/>
          <w:szCs w:val="24"/>
          <w:lang w:eastAsia="zh-CN"/>
        </w:rPr>
        <w:t xml:space="preserve">оплательщиками; в отношении каждого привлеченного лица (субподрядчика, соисполнителя, субпоставщика и т.п.) Контрагент располагает необходимыми документами, свидетельствующими о соблюдении привлеченными контрагентами требований налогового законодательства;</w:t>
      </w:r>
      <w:r>
        <w:rPr>
          <w:rFonts w:ascii="Times New Roman" w:hAnsi="Times New Roman" w:eastAsia="Times New Roman" w:cs="Times New Roman"/>
          <w:lang w:eastAsia="zh-CN"/>
        </w:rPr>
      </w:r>
    </w:p>
    <w:p>
      <w:pPr>
        <w:ind w:firstLine="709"/>
        <w:jc w:val="both"/>
        <w:spacing w:after="0" w:line="240" w:lineRule="auto"/>
        <w:rPr>
          <w:rFonts w:ascii="Times New Roman" w:hAnsi="Times New Roman" w:eastAsia="Times New Roman" w:cs="Times New Roman"/>
          <w:lang w:eastAsia="zh-CN"/>
        </w:rPr>
      </w:pPr>
      <w:r>
        <w:rPr>
          <w:rFonts w:ascii="Times New Roman" w:hAnsi="Times New Roman" w:eastAsia="Times New Roman" w:cs="Times New Roman"/>
          <w:sz w:val="24"/>
          <w:szCs w:val="24"/>
          <w:lang w:eastAsia="zh-CN"/>
        </w:rPr>
        <w:t xml:space="preserve">d) обязательства по Договору будут исполняться непосредственно Поставщи</w:t>
      </w:r>
      <w:r>
        <w:rPr>
          <w:rFonts w:ascii="Times New Roman" w:hAnsi="Times New Roman" w:eastAsia="Times New Roman" w:cs="Times New Roman"/>
          <w:sz w:val="24"/>
          <w:szCs w:val="24"/>
          <w:lang w:eastAsia="zh-CN"/>
        </w:rPr>
        <w:t xml:space="preserve">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r>
        <w:rPr>
          <w:rFonts w:ascii="Times New Roman" w:hAnsi="Times New Roman" w:eastAsia="Times New Roman" w:cs="Times New Roman"/>
          <w:lang w:eastAsia="zh-CN"/>
        </w:rPr>
      </w:r>
    </w:p>
    <w:p>
      <w:pPr>
        <w:ind w:firstLine="709"/>
        <w:jc w:val="both"/>
        <w:spacing w:after="0" w:line="240" w:lineRule="auto"/>
        <w:rPr>
          <w:rFonts w:ascii="Times New Roman" w:hAnsi="Times New Roman" w:eastAsia="Times New Roman" w:cs="Times New Roman"/>
          <w:lang w:eastAsia="zh-CN"/>
        </w:rPr>
      </w:pPr>
      <w:r>
        <w:rPr>
          <w:rFonts w:ascii="Times New Roman" w:hAnsi="Times New Roman" w:eastAsia="Times New Roman" w:cs="Times New Roman"/>
          <w:sz w:val="24"/>
          <w:szCs w:val="24"/>
          <w:lang w:eastAsia="zh-CN"/>
        </w:rPr>
        <w:t xml:space="preserve">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Покупателя существенное значение.</w:t>
      </w:r>
      <w:r>
        <w:rPr>
          <w:rFonts w:ascii="Times New Roman" w:hAnsi="Times New Roman" w:eastAsia="Times New Roman" w:cs="Times New Roman"/>
          <w:lang w:eastAsia="zh-CN"/>
        </w:rPr>
      </w:r>
    </w:p>
    <w:p>
      <w:pPr>
        <w:ind w:firstLine="709"/>
        <w:jc w:val="both"/>
        <w:spacing w:after="0" w:line="240" w:lineRule="auto"/>
        <w:rPr>
          <w:rFonts w:ascii="Times New Roman" w:hAnsi="Times New Roman" w:eastAsia="Times New Roman" w:cs="Times New Roman"/>
          <w:sz w:val="24"/>
          <w:szCs w:val="24"/>
          <w:lang w:eastAsia="zh-CN"/>
        </w:rPr>
      </w:pPr>
      <w:r>
        <w:rPr>
          <w:rFonts w:ascii="Times New Roman" w:hAnsi="Times New Roman" w:eastAsia="Times New Roman" w:cs="Times New Roman"/>
          <w:sz w:val="24"/>
          <w:szCs w:val="24"/>
          <w:lang w:eastAsia="zh-CN"/>
        </w:rPr>
        <w:t xml:space="preserve">12.2. 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(субподрядчиков, соисполнителей, </w:t>
      </w:r>
      <w:r>
        <w:rPr>
          <w:rFonts w:ascii="Times New Roman" w:hAnsi="Times New Roman" w:eastAsia="Times New Roman" w:cs="Times New Roman"/>
          <w:sz w:val="24"/>
          <w:szCs w:val="24"/>
          <w:lang w:eastAsia="zh-CN"/>
        </w:rPr>
        <w:t xml:space="preserve">субпоставщиков и т.п.) условиям, указанным в п. 12.1.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w:t>
      </w:r>
      <w:r>
        <w:rPr>
          <w:rFonts w:ascii="Times New Roman" w:hAnsi="Times New Roman" w:eastAsia="Times New Roman" w:cs="Times New Roman"/>
          <w:sz w:val="24"/>
          <w:szCs w:val="24"/>
          <w:lang w:eastAsia="zh-CN"/>
        </w:rPr>
        <w:t xml:space="preserve">оставщик дает заверения в п. 12.1. Договора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r>
        <w:rPr>
          <w:rFonts w:ascii="Times New Roman" w:hAnsi="Times New Roman" w:eastAsia="Times New Roman" w:cs="Times New Roman"/>
          <w:sz w:val="24"/>
          <w:szCs w:val="24"/>
          <w:lang w:eastAsia="zh-CN"/>
        </w:rPr>
      </w:r>
    </w:p>
    <w:p>
      <w:pPr>
        <w:ind w:firstLine="709"/>
        <w:jc w:val="both"/>
        <w:spacing w:after="0" w:line="240" w:lineRule="auto"/>
        <w:rPr>
          <w:rFonts w:ascii="Times New Roman" w:hAnsi="Times New Roman" w:eastAsia="Times New Roman" w:cs="Times New Roman"/>
          <w:bCs/>
          <w:lang w:eastAsia="zh-CN"/>
        </w:rPr>
      </w:pPr>
      <w:r>
        <w:rPr>
          <w:rFonts w:ascii="Times New Roman" w:hAnsi="Times New Roman" w:eastAsia="Times New Roman" w:cs="Times New Roman"/>
          <w:sz w:val="24"/>
          <w:szCs w:val="24"/>
          <w:lang w:eastAsia="zh-CN"/>
        </w:rPr>
        <w:t xml:space="preserve">12.3. В соответствии со статьей 406.1 Гражданского кодекса Российской Федерации Поставщик обязуется возместить Покупателю полностью все его имущественные потери, возникшие в связи с искажением Поставщиком сведений о фактах хозяйственной жизни и об объе</w:t>
      </w:r>
      <w:r>
        <w:rPr>
          <w:rFonts w:ascii="Times New Roman" w:hAnsi="Times New Roman" w:eastAsia="Times New Roman" w:cs="Times New Roman"/>
          <w:sz w:val="24"/>
          <w:szCs w:val="24"/>
          <w:lang w:eastAsia="zh-CN"/>
        </w:rPr>
        <w:t xml:space="preserve">ктах налогообложения, неисполнением или ненадлежащим исполнением Поставщиком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w:t>
      </w:r>
      <w:r>
        <w:rPr>
          <w:rFonts w:ascii="Times New Roman" w:hAnsi="Times New Roman" w:eastAsia="Times New Roman" w:cs="Times New Roman"/>
          <w:sz w:val="24"/>
          <w:szCs w:val="24"/>
          <w:lang w:eastAsia="zh-CN"/>
        </w:rPr>
        <w:t xml:space="preserve"> образом исполняющих свои налоговые обязанности или имеющих иные признаки недобросовестности, либо в связи с привлечением контрагентами Поставщика в качестве своих контрагентов организаций, не исполняющих либо ненадлежащим образом исполняющих свои налоговы</w:t>
      </w:r>
      <w:r>
        <w:rPr>
          <w:rFonts w:ascii="Times New Roman" w:hAnsi="Times New Roman" w:eastAsia="Times New Roman" w:cs="Times New Roman"/>
          <w:sz w:val="24"/>
          <w:szCs w:val="24"/>
          <w:lang w:eastAsia="zh-CN"/>
        </w:rPr>
        <w:t xml:space="preserve">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r>
        <w:rPr>
          <w:rFonts w:ascii="Times New Roman" w:hAnsi="Times New Roman" w:eastAsia="Times New Roman" w:cs="Times New Roman"/>
          <w:bCs/>
          <w:lang w:eastAsia="zh-CN"/>
        </w:rPr>
      </w:r>
    </w:p>
    <w:p>
      <w:pPr>
        <w:ind w:firstLine="709"/>
        <w:jc w:val="both"/>
        <w:spacing w:after="0" w:line="240" w:lineRule="auto"/>
        <w:rPr>
          <w:rFonts w:ascii="Times New Roman" w:hAnsi="Times New Roman" w:eastAsia="Times New Roman" w:cs="Times New Roman"/>
          <w:bCs/>
          <w:lang w:eastAsia="zh-CN"/>
        </w:rPr>
      </w:pPr>
      <w:r>
        <w:rPr>
          <w:rFonts w:ascii="Times New Roman" w:hAnsi="Times New Roman" w:eastAsia="Times New Roman" w:cs="Times New Roman"/>
          <w:sz w:val="24"/>
          <w:szCs w:val="24"/>
          <w:lang w:eastAsia="zh-CN"/>
        </w:rPr>
        <w:t xml:space="preserve">а) в порядке применения статьи 101, 105.17 Налогового кодекса Российской Федерации налоговым органом в отношении Покупателя вынесено решение</w:t>
      </w:r>
      <w:r>
        <w:rPr>
          <w:rFonts w:ascii="Times New Roman" w:hAnsi="Times New Roman" w:eastAsia="Times New Roman" w:cs="Times New Roman"/>
          <w:sz w:val="24"/>
          <w:szCs w:val="24"/>
          <w:lang w:eastAsia="zh-CN"/>
        </w:rPr>
        <w:t xml:space="preserve">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r>
        <w:rPr>
          <w:rFonts w:ascii="Times New Roman" w:hAnsi="Times New Roman" w:eastAsia="Times New Roman" w:cs="Times New Roman"/>
          <w:bCs/>
          <w:lang w:eastAsia="zh-CN"/>
        </w:rPr>
      </w:r>
    </w:p>
    <w:p>
      <w:pPr>
        <w:ind w:firstLine="709"/>
        <w:jc w:val="both"/>
        <w:spacing w:after="0" w:line="240" w:lineRule="auto"/>
        <w:rPr>
          <w:rFonts w:ascii="Times New Roman" w:hAnsi="Times New Roman" w:eastAsia="Times New Roman" w:cs="Times New Roman"/>
          <w:bCs/>
          <w:i/>
          <w:lang w:eastAsia="zh-CN"/>
        </w:rPr>
      </w:pPr>
      <w:r>
        <w:rPr>
          <w:rFonts w:ascii="Times New Roman" w:hAnsi="Times New Roman" w:eastAsia="Times New Roman" w:cs="Times New Roman"/>
          <w:sz w:val="24"/>
          <w:szCs w:val="24"/>
          <w:lang w:eastAsia="zh-CN"/>
        </w:rPr>
        <w:t xml:space="preserve">б) суммы недоимки по налогам (налог на прибыль, НДС), соответствующие суммы штрафов (если применимо), пеней списаны с банковского счета Покупателя в </w:t>
      </w:r>
      <w:r>
        <w:rPr>
          <w:rFonts w:ascii="Times New Roman" w:hAnsi="Times New Roman" w:eastAsia="Times New Roman" w:cs="Times New Roman"/>
          <w:sz w:val="24"/>
          <w:szCs w:val="24"/>
          <w:lang w:eastAsia="zh-CN"/>
        </w:rPr>
        <w:t xml:space="preserve">безакцептном</w:t>
      </w:r>
      <w:r>
        <w:rPr>
          <w:rFonts w:ascii="Times New Roman" w:hAnsi="Times New Roman" w:eastAsia="Times New Roman" w:cs="Times New Roman"/>
          <w:sz w:val="24"/>
          <w:szCs w:val="24"/>
          <w:lang w:eastAsia="zh-CN"/>
        </w:rPr>
        <w:t xml:space="preserve"> порядке или перечислены Покупателем добровольно (вследствие добровольного отказа Покупателя от применения вычета по операциям с Поставщиком) в соответствии с решением налогового органа.</w:t>
      </w:r>
      <w:r>
        <w:rPr>
          <w:rFonts w:ascii="Times New Roman" w:hAnsi="Times New Roman" w:eastAsia="Times New Roman" w:cs="Times New Roman"/>
          <w:bCs/>
          <w:i/>
          <w:lang w:eastAsia="zh-CN"/>
        </w:rPr>
      </w:r>
    </w:p>
    <w:p>
      <w:pPr>
        <w:ind w:firstLine="709"/>
        <w:jc w:val="both"/>
        <w:spacing w:after="0" w:line="240" w:lineRule="auto"/>
        <w:rPr>
          <w:rFonts w:ascii="Times New Roman" w:hAnsi="Times New Roman" w:eastAsia="Times New Roman" w:cs="Times New Roman"/>
          <w:bCs/>
          <w:lang w:eastAsia="zh-CN"/>
        </w:rPr>
      </w:pPr>
      <w:r>
        <w:rPr>
          <w:rFonts w:ascii="Times New Roman" w:hAnsi="Times New Roman" w:eastAsia="Times New Roman" w:cs="Times New Roman"/>
          <w:sz w:val="24"/>
          <w:szCs w:val="24"/>
          <w:lang w:eastAsia="zh-CN"/>
        </w:rPr>
        <w:t xml:space="preserve">Размер имущественных потерь Покупателя определяется как совокупность следующих сумм:</w:t>
      </w:r>
      <w:r>
        <w:rPr>
          <w:rFonts w:ascii="Times New Roman" w:hAnsi="Times New Roman" w:eastAsia="Times New Roman" w:cs="Times New Roman"/>
          <w:bCs/>
          <w:lang w:eastAsia="zh-CN"/>
        </w:rPr>
      </w:r>
    </w:p>
    <w:p>
      <w:pPr>
        <w:ind w:firstLine="709"/>
        <w:jc w:val="both"/>
        <w:spacing w:after="0" w:line="240" w:lineRule="auto"/>
        <w:rPr>
          <w:rFonts w:ascii="Times New Roman" w:hAnsi="Times New Roman" w:eastAsia="Times New Roman" w:cs="Times New Roman"/>
          <w:bCs/>
          <w:lang w:eastAsia="zh-CN"/>
        </w:rPr>
      </w:pPr>
      <w:r>
        <w:rPr>
          <w:rFonts w:ascii="Times New Roman" w:hAnsi="Times New Roman" w:eastAsia="Times New Roman" w:cs="Times New Roman"/>
          <w:sz w:val="24"/>
          <w:szCs w:val="24"/>
          <w:lang w:eastAsia="zh-CN"/>
        </w:rPr>
        <w:t xml:space="preserve">- суммы налога на прибыль и/или НДС, доначисленного Поку</w:t>
      </w:r>
      <w:r>
        <w:rPr>
          <w:rFonts w:ascii="Times New Roman" w:hAnsi="Times New Roman" w:eastAsia="Times New Roman" w:cs="Times New Roman"/>
          <w:sz w:val="24"/>
          <w:szCs w:val="24"/>
          <w:lang w:eastAsia="zh-CN"/>
        </w:rPr>
        <w:t xml:space="preserve">пателю в связи с эпизодами,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 плюс</w:t>
      </w:r>
      <w:r>
        <w:rPr>
          <w:rFonts w:ascii="Times New Roman" w:hAnsi="Times New Roman" w:eastAsia="Times New Roman" w:cs="Times New Roman"/>
          <w:bCs/>
          <w:lang w:eastAsia="zh-CN"/>
        </w:rPr>
      </w:r>
    </w:p>
    <w:p>
      <w:pPr>
        <w:ind w:firstLine="709"/>
        <w:jc w:val="both"/>
        <w:spacing w:after="0" w:line="240" w:lineRule="auto"/>
        <w:rPr>
          <w:rFonts w:ascii="Times New Roman" w:hAnsi="Times New Roman" w:eastAsia="Times New Roman" w:cs="Times New Roman"/>
          <w:bCs/>
          <w:i/>
          <w:lang w:eastAsia="zh-CN"/>
        </w:rPr>
      </w:pPr>
      <w:r>
        <w:rPr>
          <w:rFonts w:ascii="Times New Roman" w:hAnsi="Times New Roman" w:eastAsia="Times New Roman" w:cs="Times New Roman"/>
          <w:sz w:val="24"/>
          <w:szCs w:val="24"/>
          <w:lang w:eastAsia="zh-CN"/>
        </w:rPr>
        <w:t xml:space="preserve">- суммы начисленных Покупателю пеней на сумму Доначисленных налогов в соответствии с Решением налогового органа («Пени»); плюс</w:t>
      </w:r>
      <w:r>
        <w:rPr>
          <w:rFonts w:ascii="Times New Roman" w:hAnsi="Times New Roman" w:eastAsia="Times New Roman" w:cs="Times New Roman"/>
          <w:bCs/>
          <w:i/>
          <w:lang w:eastAsia="zh-CN"/>
        </w:rPr>
      </w:r>
    </w:p>
    <w:p>
      <w:pPr>
        <w:ind w:firstLine="709"/>
        <w:jc w:val="both"/>
        <w:spacing w:after="0" w:line="240" w:lineRule="auto"/>
        <w:rPr>
          <w:rFonts w:ascii="Times New Roman" w:hAnsi="Times New Roman" w:eastAsia="Times New Roman" w:cs="Times New Roman"/>
          <w:bCs/>
          <w:lang w:eastAsia="zh-CN"/>
        </w:rPr>
      </w:pPr>
      <w:r>
        <w:rPr>
          <w:rFonts w:ascii="Times New Roman" w:hAnsi="Times New Roman" w:eastAsia="Times New Roman" w:cs="Times New Roman"/>
          <w:sz w:val="24"/>
          <w:szCs w:val="24"/>
          <w:lang w:eastAsia="zh-CN"/>
        </w:rPr>
        <w:t xml:space="preserve">- штрафов, начисленных Покупателю за соответствующие налоговые нарушения в связи с неуплатой ею Доначисленных налогов в соответствии с Решением налогового органа («Штрафы»).</w:t>
      </w:r>
      <w:r>
        <w:rPr>
          <w:rFonts w:ascii="Times New Roman" w:hAnsi="Times New Roman" w:eastAsia="Times New Roman" w:cs="Times New Roman"/>
          <w:bCs/>
          <w:lang w:eastAsia="zh-CN"/>
        </w:rPr>
      </w:r>
    </w:p>
    <w:p>
      <w:pPr>
        <w:ind w:firstLine="709"/>
        <w:jc w:val="both"/>
        <w:spacing w:after="0" w:line="240" w:lineRule="auto"/>
        <w:rPr>
          <w:rFonts w:ascii="Times New Roman" w:hAnsi="Times New Roman" w:eastAsia="Times New Roman" w:cs="Times New Roman"/>
          <w:bCs/>
          <w:lang w:eastAsia="zh-CN"/>
        </w:rPr>
      </w:pPr>
      <w:r>
        <w:rPr>
          <w:rFonts w:ascii="Times New Roman" w:hAnsi="Times New Roman" w:eastAsia="Times New Roman" w:cs="Times New Roman"/>
          <w:sz w:val="24"/>
          <w:szCs w:val="24"/>
          <w:lang w:eastAsia="zh-CN"/>
        </w:rPr>
        <w:t xml:space="preserve">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r>
        <w:rPr>
          <w:rFonts w:ascii="Times New Roman" w:hAnsi="Times New Roman" w:eastAsia="Times New Roman" w:cs="Times New Roman"/>
          <w:bCs/>
          <w:lang w:eastAsia="zh-CN"/>
        </w:rPr>
      </w:r>
    </w:p>
    <w:p>
      <w:pPr>
        <w:ind w:firstLine="709"/>
        <w:jc w:val="both"/>
        <w:spacing w:after="0" w:line="240" w:lineRule="auto"/>
        <w:rPr>
          <w:rFonts w:ascii="Times New Roman" w:hAnsi="Times New Roman" w:eastAsia="Times New Roman" w:cs="Times New Roman"/>
          <w:bCs/>
          <w:lang w:eastAsia="zh-CN"/>
        </w:rPr>
      </w:pPr>
      <w:r>
        <w:rPr>
          <w:rFonts w:ascii="Times New Roman" w:hAnsi="Times New Roman" w:eastAsia="Times New Roman" w:cs="Times New Roman"/>
          <w:sz w:val="24"/>
          <w:szCs w:val="24"/>
          <w:lang w:eastAsia="zh-CN"/>
        </w:rPr>
        <w:t xml:space="preserve">Покупатель вправе удержать сумму возмещения потерь из причитающихся платежей Поставщику по договору, а также из иных расчетов по любым сделкам с Поставщиком (в том числе произвести зачет встречных однородных требований).</w:t>
      </w:r>
      <w:r>
        <w:rPr>
          <w:rFonts w:ascii="Times New Roman" w:hAnsi="Times New Roman" w:eastAsia="Times New Roman" w:cs="Times New Roman"/>
          <w:bCs/>
          <w:lang w:eastAsia="zh-CN"/>
        </w:rPr>
      </w:r>
    </w:p>
    <w:p>
      <w:pPr>
        <w:ind w:firstLine="709"/>
        <w:jc w:val="both"/>
        <w:spacing w:after="0" w:line="240" w:lineRule="auto"/>
        <w:rPr>
          <w:rFonts w:ascii="Times New Roman" w:hAnsi="Times New Roman" w:eastAsia="Times New Roman" w:cs="Times New Roman"/>
          <w:bCs/>
          <w:lang w:eastAsia="zh-CN"/>
        </w:rPr>
      </w:pPr>
      <w:r>
        <w:rPr>
          <w:rFonts w:ascii="Times New Roman" w:hAnsi="Times New Roman" w:eastAsia="Times New Roman" w:cs="Times New Roman"/>
          <w:sz w:val="24"/>
          <w:szCs w:val="24"/>
          <w:lang w:eastAsia="zh-CN"/>
        </w:rPr>
        <w:t xml:space="preserve">12.4. Стороны согласовали следующую процедуру взаимодействия сторон по минимизации имущественных потерь:</w:t>
      </w:r>
      <w:r>
        <w:rPr>
          <w:rFonts w:ascii="Times New Roman" w:hAnsi="Times New Roman" w:eastAsia="Times New Roman" w:cs="Times New Roman"/>
          <w:bCs/>
          <w:lang w:eastAsia="zh-CN"/>
        </w:rPr>
      </w:r>
    </w:p>
    <w:p>
      <w:pPr>
        <w:ind w:firstLine="709"/>
        <w:jc w:val="both"/>
        <w:spacing w:after="0" w:line="240" w:lineRule="auto"/>
        <w:rPr>
          <w:rFonts w:ascii="Times New Roman" w:hAnsi="Times New Roman" w:eastAsia="Times New Roman" w:cs="Times New Roman"/>
          <w:bCs/>
          <w:lang w:eastAsia="zh-CN"/>
        </w:rPr>
      </w:pPr>
      <w:r>
        <w:rPr>
          <w:rFonts w:ascii="Times New Roman" w:hAnsi="Times New Roman" w:eastAsia="Times New Roman" w:cs="Times New Roman"/>
          <w:sz w:val="24"/>
          <w:szCs w:val="24"/>
          <w:lang w:eastAsia="zh-CN"/>
        </w:rPr>
        <w:t xml:space="preserve">12.4.1. При получении в порядке статьи 100, 105.17 Налогового кодекса Российской Федерации акта налоговой проверки (далее – «Акт налоговой прове</w:t>
      </w:r>
      <w:r>
        <w:rPr>
          <w:rFonts w:ascii="Times New Roman" w:hAnsi="Times New Roman" w:eastAsia="Times New Roman" w:cs="Times New Roman"/>
          <w:sz w:val="24"/>
          <w:szCs w:val="24"/>
          <w:lang w:eastAsia="zh-CN"/>
        </w:rPr>
        <w:t xml:space="preserve">рки»),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Поставщиком в целях исполнения обязательств по Договору </w:t>
      </w:r>
      <w:r>
        <w:rPr>
          <w:rFonts w:ascii="Times New Roman" w:hAnsi="Times New Roman" w:eastAsia="Times New Roman" w:cs="Times New Roman"/>
          <w:sz w:val="24"/>
          <w:szCs w:val="24"/>
          <w:lang w:eastAsia="zh-CN"/>
        </w:rPr>
        <w:t xml:space="preserve">субконтрагентов</w:t>
      </w:r>
      <w:r>
        <w:rPr>
          <w:rFonts w:ascii="Times New Roman" w:hAnsi="Times New Roman" w:eastAsia="Times New Roman" w:cs="Times New Roman"/>
          <w:sz w:val="24"/>
          <w:szCs w:val="24"/>
          <w:lang w:eastAsia="zh-CN"/>
        </w:rPr>
        <w:t xml:space="preserve"> (например, субподрядчиков, соисполнителей, субпоставщиков), Покупатель в течение 10 (десяти) календарных дней с момента получения акта налоговой проверки и в течение 5 (пяти) календарных дней с момента получения </w:t>
      </w:r>
      <w:r>
        <w:rPr>
          <w:rFonts w:ascii="Times New Roman" w:hAnsi="Times New Roman" w:eastAsia="Times New Roman" w:cs="Times New Roman"/>
          <w:sz w:val="24"/>
          <w:szCs w:val="24"/>
          <w:lang w:eastAsia="zh-CN"/>
        </w:rPr>
        <w:t xml:space="preserve">Уведомления направляет в адрес Поставщика выписку из акта налогового органа или Уведомления по соответствующему эпизоду (далее – «Выписка»).</w:t>
      </w:r>
      <w:r>
        <w:rPr>
          <w:rFonts w:ascii="Times New Roman" w:hAnsi="Times New Roman" w:eastAsia="Times New Roman" w:cs="Times New Roman"/>
          <w:bCs/>
          <w:lang w:eastAsia="zh-CN"/>
        </w:rPr>
      </w:r>
    </w:p>
    <w:p>
      <w:pPr>
        <w:ind w:firstLine="709"/>
        <w:jc w:val="both"/>
        <w:spacing w:after="0" w:line="240" w:lineRule="auto"/>
        <w:rPr>
          <w:rFonts w:ascii="Times New Roman" w:hAnsi="Times New Roman" w:eastAsia="Times New Roman" w:cs="Times New Roman"/>
          <w:bCs/>
          <w:lang w:eastAsia="zh-CN"/>
        </w:rPr>
      </w:pPr>
      <w:r>
        <w:rPr>
          <w:rFonts w:ascii="Times New Roman" w:hAnsi="Times New Roman" w:eastAsia="Times New Roman" w:cs="Times New Roman"/>
          <w:sz w:val="24"/>
          <w:szCs w:val="24"/>
          <w:lang w:eastAsia="zh-CN"/>
        </w:rPr>
        <w:t xml:space="preserve">12.4.2. В случае несогласия с фактами, изложенными в Выписке, а также с выводами и предлож</w:t>
      </w:r>
      <w:r>
        <w:rPr>
          <w:rFonts w:ascii="Times New Roman" w:hAnsi="Times New Roman" w:eastAsia="Times New Roman" w:cs="Times New Roman"/>
          <w:sz w:val="24"/>
          <w:szCs w:val="24"/>
          <w:lang w:eastAsia="zh-CN"/>
        </w:rPr>
        <w:t xml:space="preserve">ениями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а также имеющ</w:t>
      </w:r>
      <w:r>
        <w:rPr>
          <w:rFonts w:ascii="Times New Roman" w:hAnsi="Times New Roman" w:eastAsia="Times New Roman" w:cs="Times New Roman"/>
          <w:sz w:val="24"/>
          <w:szCs w:val="24"/>
          <w:lang w:eastAsia="zh-CN"/>
        </w:rPr>
        <w:t xml:space="preserve">иеся документы/информацию, подтверждающие необоснованность претензий налогового органа, указанных в Выписке, которые Покупатель обязан учесть при представлении Возражений в налоговый орган в порядке, предусмотренном Налоговым Кодексом Российской Федерации.</w:t>
      </w:r>
      <w:r>
        <w:rPr>
          <w:rFonts w:ascii="Times New Roman" w:hAnsi="Times New Roman" w:eastAsia="Times New Roman" w:cs="Times New Roman"/>
          <w:bCs/>
          <w:lang w:eastAsia="zh-CN"/>
        </w:rPr>
      </w:r>
    </w:p>
    <w:p>
      <w:pPr>
        <w:ind w:firstLine="709"/>
        <w:jc w:val="both"/>
        <w:spacing w:after="0" w:line="240" w:lineRule="auto"/>
        <w:rPr>
          <w:rFonts w:ascii="Times New Roman" w:hAnsi="Times New Roman" w:eastAsia="Times New Roman" w:cs="Times New Roman"/>
          <w:bCs/>
          <w:lang w:eastAsia="zh-CN"/>
        </w:rPr>
      </w:pPr>
      <w:r>
        <w:rPr>
          <w:rFonts w:ascii="Times New Roman" w:hAnsi="Times New Roman" w:eastAsia="Times New Roman" w:cs="Times New Roman"/>
          <w:sz w:val="24"/>
          <w:szCs w:val="24"/>
          <w:lang w:eastAsia="zh-CN"/>
        </w:rPr>
        <w:t xml:space="preserve"> 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r>
        <w:rPr>
          <w:rFonts w:ascii="Times New Roman" w:hAnsi="Times New Roman" w:eastAsia="Times New Roman" w:cs="Times New Roman"/>
          <w:bCs/>
          <w:lang w:eastAsia="zh-CN"/>
        </w:rPr>
      </w:r>
    </w:p>
    <w:p>
      <w:pPr>
        <w:ind w:firstLine="709"/>
        <w:jc w:val="both"/>
        <w:spacing w:after="0" w:line="240" w:lineRule="auto"/>
        <w:rPr>
          <w:rFonts w:ascii="Times New Roman" w:hAnsi="Times New Roman" w:eastAsia="Times New Roman" w:cs="Times New Roman"/>
          <w:bCs/>
          <w:lang w:eastAsia="zh-CN"/>
        </w:rPr>
      </w:pPr>
      <w:r>
        <w:rPr>
          <w:rFonts w:ascii="Times New Roman" w:hAnsi="Times New Roman" w:eastAsia="Times New Roman" w:cs="Times New Roman"/>
          <w:sz w:val="24"/>
          <w:szCs w:val="24"/>
          <w:lang w:eastAsia="zh-CN"/>
        </w:rPr>
        <w:t xml:space="preserve">12.4.3. Покупатель вправе потребовать с Поставщика возмещения имущественных потерь, связанных с наступлением обстоятельств, указанных в п. 12.3. Договора, в течение срока действия Договора и в течение трех лет после окончания срока действия Договора.</w:t>
      </w:r>
      <w:r>
        <w:rPr>
          <w:rFonts w:ascii="Times New Roman" w:hAnsi="Times New Roman" w:eastAsia="Times New Roman" w:cs="Times New Roman"/>
          <w:bCs/>
          <w:lang w:eastAsia="zh-CN"/>
        </w:rPr>
      </w:r>
    </w:p>
    <w:p>
      <w:pPr>
        <w:ind w:firstLine="709"/>
        <w:jc w:val="both"/>
        <w:spacing w:after="0" w:line="240" w:lineRule="auto"/>
        <w:rPr>
          <w:rFonts w:ascii="Times New Roman" w:hAnsi="Times New Roman" w:eastAsia="Times New Roman" w:cs="Times New Roman"/>
          <w:sz w:val="24"/>
          <w:szCs w:val="24"/>
          <w:lang w:eastAsia="zh-CN"/>
        </w:rPr>
      </w:pPr>
      <w:r>
        <w:rPr>
          <w:rFonts w:ascii="Times New Roman" w:hAnsi="Times New Roman" w:eastAsia="Times New Roman" w:cs="Times New Roman"/>
          <w:sz w:val="24"/>
          <w:szCs w:val="24"/>
          <w:lang w:eastAsia="zh-CN"/>
        </w:rPr>
      </w:r>
      <w:r>
        <w:rPr>
          <w:rFonts w:ascii="Times New Roman" w:hAnsi="Times New Roman" w:eastAsia="Times New Roman" w:cs="Times New Roman"/>
          <w:sz w:val="24"/>
          <w:szCs w:val="24"/>
          <w:lang w:eastAsia="zh-CN"/>
        </w:rPr>
      </w:r>
    </w:p>
    <w:p>
      <w:pPr>
        <w:jc w:val="center"/>
        <w:spacing w:after="0" w:line="240" w:lineRule="auto"/>
        <w:shd w:val="clear" w:color="auto" w:fill="ffffff"/>
        <w:rPr>
          <w:rFonts w:ascii="Times New Roman" w:hAnsi="Times New Roman" w:eastAsia="Times New Roman" w:cs="Times New Roman"/>
          <w:b/>
          <w:bCs/>
          <w:sz w:val="24"/>
          <w:szCs w:val="24"/>
          <w:lang w:eastAsia="ru-RU"/>
        </w:rPr>
      </w:pPr>
      <w:r>
        <w:rPr>
          <w:rFonts w:ascii="Times New Roman" w:hAnsi="Times New Roman" w:eastAsia="Times New Roman" w:cs="Times New Roman"/>
          <w:b/>
          <w:sz w:val="24"/>
          <w:szCs w:val="24"/>
          <w:lang w:eastAsia="ru-RU"/>
        </w:rPr>
        <w:t xml:space="preserve">13. ОБЕСПЕЧЕНИЕ ИСПОЛНЕНИЯ ДОГОВОРА</w:t>
      </w:r>
      <w:r>
        <w:rPr>
          <w:rFonts w:ascii="Times New Roman" w:hAnsi="Times New Roman" w:eastAsia="Times New Roman" w:cs="Times New Roman"/>
          <w:b/>
          <w:bCs/>
          <w:sz w:val="24"/>
          <w:szCs w:val="24"/>
          <w:lang w:eastAsia="ru-RU"/>
        </w:rPr>
      </w:r>
    </w:p>
    <w:p>
      <w:pPr>
        <w:ind w:firstLine="709"/>
        <w:jc w:val="both"/>
        <w:spacing w:before="10" w:after="0" w:line="240" w:lineRule="auto"/>
        <w:shd w:val="clear" w:color="auto" w:fill="ffffff"/>
        <w:rPr>
          <w:rFonts w:ascii="Times New Roman" w:hAnsi="Times New Roman" w:eastAsia="Times New Roman" w:cs="Times New Roman"/>
          <w:lang w:eastAsia="ru-RU"/>
        </w:rPr>
      </w:pPr>
      <w:r>
        <w:rPr>
          <w:rFonts w:ascii="Times New Roman" w:hAnsi="Times New Roman" w:eastAsia="Times New Roman" w:cs="Times New Roman"/>
          <w:sz w:val="24"/>
          <w:szCs w:val="24"/>
          <w:lang w:eastAsia="ru-RU"/>
        </w:rPr>
        <w:t xml:space="preserve">13.1. Покупателем определены следующие обязательства по Договору, которые должны быть обеспечены:</w:t>
      </w:r>
      <w:r>
        <w:rPr>
          <w:rFonts w:ascii="Times New Roman" w:hAnsi="Times New Roman" w:eastAsia="Times New Roman" w:cs="Times New Roman"/>
          <w:lang w:eastAsia="ru-RU"/>
        </w:rPr>
      </w:r>
    </w:p>
    <w:p>
      <w:pPr>
        <w:ind w:firstLine="709"/>
        <w:jc w:val="both"/>
        <w:spacing w:before="10" w:after="0" w:line="240" w:lineRule="auto"/>
        <w:shd w:val="clear" w:color="auto" w:fill="ffffff"/>
        <w:rPr>
          <w:rFonts w:ascii="Times New Roman" w:hAnsi="Times New Roman" w:eastAsia="Times New Roman" w:cs="Times New Roman"/>
          <w:lang w:eastAsia="ru-RU"/>
        </w:rPr>
      </w:pPr>
      <w:r>
        <w:rPr>
          <w:rFonts w:ascii="Times New Roman" w:hAnsi="Times New Roman" w:eastAsia="Times New Roman" w:cs="Times New Roman"/>
          <w:sz w:val="24"/>
          <w:szCs w:val="24"/>
          <w:lang w:eastAsia="ru-RU"/>
        </w:rPr>
        <w:t xml:space="preserve">- обязательство о поставке товара, выполнении работ, оказании услуг в сроки, указанные в Договоре;</w:t>
      </w:r>
      <w:r>
        <w:rPr>
          <w:rFonts w:ascii="Times New Roman" w:hAnsi="Times New Roman" w:eastAsia="Times New Roman" w:cs="Times New Roman"/>
          <w:lang w:eastAsia="ru-RU"/>
        </w:rPr>
      </w:r>
    </w:p>
    <w:p>
      <w:pPr>
        <w:ind w:firstLine="709"/>
        <w:jc w:val="both"/>
        <w:spacing w:before="10" w:after="0" w:line="240" w:lineRule="auto"/>
        <w:shd w:val="clear" w:color="auto" w:fill="ffffff"/>
        <w:rPr>
          <w:rFonts w:ascii="Times New Roman" w:hAnsi="Times New Roman" w:eastAsia="Times New Roman" w:cs="Times New Roman"/>
          <w:lang w:eastAsia="ru-RU"/>
        </w:rPr>
      </w:pPr>
      <w:r>
        <w:rPr>
          <w:rFonts w:ascii="Times New Roman" w:hAnsi="Times New Roman" w:eastAsia="Times New Roman" w:cs="Times New Roman"/>
          <w:sz w:val="24"/>
          <w:szCs w:val="24"/>
          <w:lang w:eastAsia="ru-RU"/>
        </w:rPr>
        <w:t xml:space="preserve">- 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r>
        <w:rPr>
          <w:rFonts w:ascii="Times New Roman" w:hAnsi="Times New Roman" w:eastAsia="Times New Roman" w:cs="Times New Roman"/>
          <w:lang w:eastAsia="ru-RU"/>
        </w:rPr>
      </w:r>
    </w:p>
    <w:p>
      <w:pPr>
        <w:ind w:firstLine="709"/>
        <w:jc w:val="both"/>
        <w:spacing w:before="10" w:after="0" w:line="240" w:lineRule="auto"/>
        <w:shd w:val="clear" w:color="auto" w:fill="ffffff"/>
        <w:rPr>
          <w:rFonts w:ascii="Times New Roman" w:hAnsi="Times New Roman" w:eastAsia="Times New Roman" w:cs="Times New Roman"/>
          <w:lang w:eastAsia="ru-RU"/>
        </w:rPr>
      </w:pPr>
      <w:r>
        <w:rPr>
          <w:rFonts w:ascii="Times New Roman" w:hAnsi="Times New Roman" w:eastAsia="Times New Roman" w:cs="Times New Roman"/>
          <w:sz w:val="24"/>
          <w:szCs w:val="24"/>
          <w:lang w:eastAsia="ru-RU"/>
        </w:rPr>
        <w:t xml:space="preserve">- другие обязательства, предусмотренные условиями Договора.</w:t>
      </w:r>
      <w:r>
        <w:rPr>
          <w:rFonts w:ascii="Times New Roman" w:hAnsi="Times New Roman" w:eastAsia="Times New Roman" w:cs="Times New Roman"/>
          <w:lang w:eastAsia="ru-RU"/>
        </w:rP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13.2. 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w:t>
      </w:r>
      <w:r>
        <w:rPr>
          <w:rFonts w:ascii="Times New Roman" w:hAnsi="Times New Roman" w:eastAsia="Times New Roman" w:cs="Times New Roman"/>
          <w:sz w:val="24"/>
          <w:szCs w:val="24"/>
          <w:lang w:eastAsia="ru-RU"/>
        </w:rPr>
        <w:t xml:space="preserve">м), в размере [устанавливается в размере 10 % или в размере аванса, если сумма аванса превышает 10 %] % от начальной (максимальной) цены Договора, кроме того, НДС в случае применения, а именно в сумме _________________ (_________________) рублей 00 копеек.</w:t>
      </w:r>
      <w:r/>
    </w:p>
    <w:p>
      <w:pPr>
        <w:ind w:firstLine="709"/>
        <w:jc w:val="both"/>
        <w:spacing w:before="10" w:after="0" w:line="240" w:lineRule="auto"/>
        <w:shd w:val="clear" w:color="auto" w:fill="ffffff"/>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В случае, если обеспечение исполнения Договора предоставляе</w:t>
      </w:r>
      <w:r>
        <w:rPr>
          <w:rFonts w:ascii="Times New Roman" w:hAnsi="Times New Roman" w:eastAsia="Times New Roman" w:cs="Times New Roman"/>
          <w:sz w:val="24"/>
          <w:szCs w:val="24"/>
          <w:lang w:eastAsia="ru-RU"/>
        </w:rPr>
        <w:t xml:space="preserve">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один месяц.</w:t>
      </w:r>
      <w:r>
        <w:rPr>
          <w:rFonts w:ascii="Times New Roman" w:hAnsi="Times New Roman" w:eastAsia="Times New Roman" w:cs="Times New Roman"/>
        </w:rPr>
      </w:r>
    </w:p>
    <w:p>
      <w:pPr>
        <w:ind w:firstLine="709"/>
        <w:jc w:val="both"/>
        <w:spacing w:before="10"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13.3. Способ обеспечения исполнения Договора определяется Поставщиком/Исполнителем/Подрядчиком самостоятельно, кроме случаев предоставления поручительства аффилированного лица, предусмотренных настоящим разделом.</w:t>
      </w:r>
      <w:r>
        <w:rPr>
          <w:rFonts w:ascii="Times New Roman" w:hAnsi="Times New Roman" w:eastAsia="Times New Roman" w:cs="Times New Roman"/>
          <w:sz w:val="24"/>
          <w:szCs w:val="24"/>
          <w:lang w:eastAsia="ru-RU"/>
        </w:rPr>
      </w:r>
    </w:p>
    <w:p>
      <w:pPr>
        <w:ind w:firstLine="709"/>
        <w:jc w:val="both"/>
        <w:spacing w:before="10"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13.4. В случае предоставления в качестве обеспечения исполнения Договора банковской гарантии,</w:t>
      </w:r>
      <w:r>
        <w:rPr>
          <w:rFonts w:ascii="Times New Roman" w:hAnsi="Times New Roman" w:eastAsia="Times New Roman" w:cs="Times New Roman"/>
          <w:sz w:val="24"/>
          <w:szCs w:val="24"/>
          <w:lang w:eastAsia="ru-RU"/>
        </w:rPr>
        <w:t xml:space="preserve"> банковская гарантия должна отвечать следующим требованиям, предъявляемым к условиям принимаемых банковских гарантий:1. Форма банковской гарантии должна быть составлена с учетом требований статей 368—379 Гражданского кодекса РФ и в ней должны быть указаны:</w:t>
      </w:r>
      <w:r>
        <w:rPr>
          <w:rFonts w:ascii="Times New Roman" w:hAnsi="Times New Roman" w:eastAsia="Times New Roman" w:cs="Times New Roman"/>
          <w:sz w:val="24"/>
          <w:szCs w:val="24"/>
          <w:lang w:eastAsia="ru-RU"/>
        </w:rP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 дата выдачи</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 принципал;</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 бенефициар;</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 гарант</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 денежная сумма, подлежащая выплате, или порядок ее определения;</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 срок действия гарантии;</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 обстоятельства, при наступлении которых должна быть выплачена сумма гарантии.</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2. Банковская гарантия должна быть безотзывной.</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3. В банковской гарантии должно содержат</w:t>
      </w:r>
      <w:r>
        <w:rPr>
          <w:rFonts w:ascii="Times New Roman" w:hAnsi="Times New Roman" w:eastAsia="Times New Roman" w:cs="Times New Roman"/>
          <w:sz w:val="24"/>
          <w:szCs w:val="24"/>
          <w:lang w:eastAsia="ru-RU"/>
        </w:rPr>
        <w:t xml:space="preserve">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 [срок должен быть определен по правилам Гражданского кодекса РФ].</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4. В банковской гарантии должна быть указана сумма, подлежащая выплате.</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Сумма банковской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 </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5. В банковск</w:t>
      </w:r>
      <w:r>
        <w:rPr>
          <w:rFonts w:ascii="Times New Roman" w:hAnsi="Times New Roman" w:eastAsia="Times New Roman" w:cs="Times New Roman"/>
          <w:sz w:val="24"/>
          <w:szCs w:val="24"/>
          <w:lang w:eastAsia="ru-RU"/>
        </w:rPr>
        <w:t xml:space="preserve">ой гарантии должен быть указан срок ее действия (дата) [срок должен быть определен условиями основного обязательства/договора, но в любом случае срок действия гарантии должен превышать срок исполнения обязательств по Договору не менее, чем на один месяц]. </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6. 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и его предмет/№ и дата извещения о проведении закупки и его предмет).</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7. В тексте банковской гарантии должно быть указано, что она выдается в обеспечение исполнения обязательств по Договору.</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8. При продлении срока действия Договора срок </w:t>
      </w:r>
      <w:r>
        <w:rPr>
          <w:rFonts w:ascii="Times New Roman" w:hAnsi="Times New Roman" w:eastAsia="Times New Roman" w:cs="Times New Roman"/>
          <w:sz w:val="24"/>
          <w:szCs w:val="24"/>
          <w:lang w:eastAsia="ru-RU"/>
        </w:rPr>
        <w:t xml:space="preserve">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9. В банковской гарантии должно быть предусмо</w:t>
      </w:r>
      <w:r>
        <w:rPr>
          <w:rFonts w:ascii="Times New Roman" w:hAnsi="Times New Roman" w:eastAsia="Times New Roman" w:cs="Times New Roman"/>
          <w:sz w:val="24"/>
          <w:szCs w:val="24"/>
          <w:lang w:eastAsia="ru-RU"/>
        </w:rPr>
        <w:t xml:space="preserve">трено право бенефициара (Заказчика)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10. 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12. 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Для полу</w:t>
      </w:r>
      <w:r>
        <w:rPr>
          <w:rFonts w:ascii="Times New Roman" w:hAnsi="Times New Roman" w:eastAsia="Times New Roman" w:cs="Times New Roman"/>
          <w:sz w:val="24"/>
          <w:szCs w:val="24"/>
          <w:lang w:eastAsia="ru-RU"/>
        </w:rPr>
        <w:t xml:space="preserve">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 заверенные копии документов, подтверждающих полномочия и подпись лица, подписавшего требование.</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 другие документы, предусмотренные законодательством РФ в применении к банковским гарантиям.</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13. В банковской гарантии не должно содержаться </w:t>
      </w:r>
      <w:r>
        <w:rPr>
          <w:rFonts w:ascii="Times New Roman" w:hAnsi="Times New Roman" w:eastAsia="Times New Roman" w:cs="Times New Roman"/>
          <w:sz w:val="24"/>
          <w:szCs w:val="24"/>
          <w:lang w:eastAsia="ru-RU"/>
        </w:rPr>
        <w:t xml:space="preserve">недокументарных</w:t>
      </w:r>
      <w:r>
        <w:rPr>
          <w:rFonts w:ascii="Times New Roman" w:hAnsi="Times New Roman" w:eastAsia="Times New Roman" w:cs="Times New Roman"/>
          <w:sz w:val="24"/>
          <w:szCs w:val="24"/>
          <w:lang w:eastAsia="ru-RU"/>
        </w:rPr>
        <w:t xml:space="preserve"> условий (без указания документов, подтверждающих соответствующий факт).</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14. 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15. Банковская гарантия должна быть выдана банком, согласованным и одобренным бенефициаром до выдачи гарантии. </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16. В банковской гарантии должно быть указано, что обязательство гаранта перед бенефициаром ограничено уплатой суммы, на которую выдана гарантия.</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17. 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t xml:space="preserve">в соответствии с требованиями заказчик].</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18. В условиях банковской гарантии может быть предусмотрена ответственность гаранта за нарушение сроков исполнения обязательств по банковской гарантии, требование об уплате денежной суммы по которой соответ</w:t>
      </w:r>
      <w:r>
        <w:rPr>
          <w:rFonts w:ascii="Times New Roman" w:hAnsi="Times New Roman" w:eastAsia="Times New Roman" w:cs="Times New Roman"/>
          <w:sz w:val="24"/>
          <w:szCs w:val="24"/>
          <w:lang w:eastAsia="ru-RU"/>
        </w:rPr>
        <w:t xml:space="preserve">ствует ее условиям и предъявлено заказчиком до окончания срока ее действия, в виде штрафов, пени, неустойки бенефициару в соответствии с условиями Договора и/или действующего законодательства РФ [дополнительное условие, включается по требованию заказчика].</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19. Банковская гарантия не может быть передана третьему лицу, если в ее условиях отдельно не указано иное.</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20. 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r/>
    </w:p>
    <w:p>
      <w:pPr>
        <w:ind w:firstLine="709"/>
        <w:jc w:val="both"/>
        <w:spacing w:before="10" w:after="0" w:line="240" w:lineRule="auto"/>
        <w:shd w:val="clear" w:color="auto" w:fill="ffffff"/>
        <w:rPr>
          <w:rFonts w:ascii="Times New Roman" w:hAnsi="Times New Roman" w:eastAsia="Times New Roman" w:cs="Times New Roman"/>
          <w:lang w:eastAsia="ru-RU"/>
        </w:rPr>
      </w:pPr>
      <w:r>
        <w:rPr>
          <w:rFonts w:ascii="Times New Roman" w:hAnsi="Times New Roman" w:eastAsia="Times New Roman" w:cs="Times New Roman"/>
          <w:sz w:val="24"/>
          <w:szCs w:val="24"/>
          <w:lang w:eastAsia="ru-RU"/>
        </w:rPr>
        <w:t xml:space="preserve">21. В условиях банковской гарантии должно быть указано применимое право.</w:t>
      </w:r>
      <w:r>
        <w:rPr>
          <w:rFonts w:ascii="Times New Roman" w:hAnsi="Times New Roman" w:eastAsia="Times New Roman" w:cs="Times New Roman"/>
          <w:lang w:eastAsia="ru-RU"/>
        </w:rPr>
      </w:r>
    </w:p>
    <w:p>
      <w:pPr>
        <w:ind w:firstLine="709"/>
        <w:jc w:val="both"/>
        <w:spacing w:before="10" w:after="0" w:line="240" w:lineRule="auto"/>
        <w:shd w:val="clear" w:color="auto" w:fill="ffffff"/>
        <w:rPr>
          <w:rFonts w:ascii="Times New Roman" w:hAnsi="Times New Roman" w:eastAsia="Times New Roman" w:cs="Times New Roman"/>
          <w:sz w:val="24"/>
          <w:szCs w:val="24"/>
          <w:highlight w:val="yellow"/>
          <w:lang w:eastAsia="ru-RU"/>
        </w:rPr>
      </w:pPr>
      <w:r>
        <w:rPr>
          <w:rFonts w:ascii="Times New Roman" w:hAnsi="Times New Roman" w:eastAsia="Times New Roman" w:cs="Times New Roman"/>
          <w:sz w:val="24"/>
          <w:szCs w:val="24"/>
          <w:highlight w:val="yellow"/>
          <w:lang w:eastAsia="ru-RU"/>
        </w:rPr>
      </w:r>
      <w:r>
        <w:rPr>
          <w:rFonts w:ascii="Times New Roman" w:hAnsi="Times New Roman" w:eastAsia="Times New Roman" w:cs="Times New Roman"/>
          <w:sz w:val="24"/>
          <w:szCs w:val="24"/>
          <w:highlight w:val="yellow"/>
          <w:lang w:eastAsia="ru-RU"/>
        </w:rPr>
      </w:r>
    </w:p>
    <w:p>
      <w:pPr>
        <w:ind w:firstLine="709"/>
        <w:jc w:val="both"/>
        <w:spacing w:before="10"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13.5.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Поставщик/Исполнитель/</w:t>
      </w:r>
      <w:r>
        <w:rPr>
          <w:rFonts w:ascii="Times New Roman" w:hAnsi="Times New Roman" w:eastAsia="Times New Roman" w:cs="Times New Roman"/>
          <w:sz w:val="24"/>
          <w:szCs w:val="24"/>
          <w:lang w:eastAsia="ru-RU"/>
        </w:rPr>
        <w:t xml:space="preserve">Подрядчик/Принципал обязуется предоставить новое обеспечение исполнения Договора не позднее 30 (тридцати) календарных дней со дня уведомления Заказчиком Поставщика/Исполнителя/Подрядчика/Принципала о необходимости предоставить соответствующее обеспечение. </w:t>
      </w:r>
      <w:r>
        <w:rPr>
          <w:rFonts w:ascii="Times New Roman" w:hAnsi="Times New Roman" w:eastAsia="Times New Roman" w:cs="Times New Roman"/>
          <w:sz w:val="24"/>
          <w:szCs w:val="24"/>
          <w:lang w:eastAsia="ru-RU"/>
        </w:rPr>
      </w:r>
    </w:p>
    <w:p>
      <w:pPr>
        <w:ind w:firstLine="709"/>
        <w:jc w:val="both"/>
        <w:spacing w:before="10"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13.6.В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Pr>
          <w:rFonts w:ascii="Times New Roman" w:hAnsi="Times New Roman" w:eastAsia="Times New Roman" w:cs="Times New Roman"/>
          <w:sz w:val="24"/>
          <w:szCs w:val="24"/>
          <w:lang w:eastAsia="ru-RU"/>
        </w:rPr>
      </w:r>
    </w:p>
    <w:p>
      <w:pPr>
        <w:ind w:firstLine="709"/>
        <w:jc w:val="both"/>
        <w:spacing w:before="10"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13.7.  Поручительство аффилированного с Поставщ</w:t>
      </w:r>
      <w:r>
        <w:rPr>
          <w:rFonts w:ascii="Times New Roman" w:hAnsi="Times New Roman" w:eastAsia="Times New Roman" w:cs="Times New Roman"/>
          <w:sz w:val="24"/>
          <w:szCs w:val="24"/>
          <w:lang w:eastAsia="ru-RU"/>
        </w:rPr>
        <w:t xml:space="preserve">иком/ Исполнителем/Подрядчиком лица может быть предоставлено в качестве обеспечения исполнения договора только в случае если в отношении Поставщика/Исполнителя/Подрядчика иностранными государствами введены ограничительные меры и/или в отношении бенефициарн</w:t>
      </w:r>
      <w:r>
        <w:rPr>
          <w:rFonts w:ascii="Times New Roman" w:hAnsi="Times New Roman" w:eastAsia="Times New Roman" w:cs="Times New Roman"/>
          <w:sz w:val="24"/>
          <w:szCs w:val="24"/>
          <w:lang w:eastAsia="ru-RU"/>
        </w:rPr>
        <w:t xml:space="preserve">ых владельцев (совокупная доля его прямого и (или) косвенного участия в этой организации составляет не менее 25 процентов) Поставщика/Исполнителя/Подрядчика иностранными государствами введены ограничительные меры, при этом такое аффилированное лицо должно:</w:t>
      </w:r>
      <w:r>
        <w:rPr>
          <w:rFonts w:ascii="Times New Roman" w:hAnsi="Times New Roman" w:eastAsia="Times New Roman" w:cs="Times New Roman"/>
          <w:sz w:val="24"/>
          <w:szCs w:val="24"/>
          <w:lang w:eastAsia="ru-RU"/>
        </w:rPr>
        <w:br/>
        <w:t xml:space="preserve">а) обладать кредитным рейтингом не ниже категории «А» п</w:t>
      </w:r>
      <w:r>
        <w:rPr>
          <w:rFonts w:ascii="Times New Roman" w:hAnsi="Times New Roman" w:eastAsia="Times New Roman" w:cs="Times New Roman"/>
          <w:sz w:val="24"/>
          <w:szCs w:val="24"/>
          <w:lang w:eastAsia="ru-RU"/>
        </w:rPr>
        <w:t xml:space="preserve">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r>
        <w:rPr>
          <w:rFonts w:ascii="Times New Roman" w:hAnsi="Times New Roman" w:eastAsia="Times New Roman" w:cs="Times New Roman"/>
          <w:sz w:val="24"/>
          <w:szCs w:val="24"/>
          <w:lang w:eastAsia="ru-RU"/>
        </w:rP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б) 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в) принять обязательство письменно извещать Заказчика в течение 3-х рабочих дней со дня наступления следующих событий:</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 изменение местонахождения, учредительных документов, органов управления аффилированного лица, банковских реквизитов аффилированного лица;</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 принятие решения о реорганизации или ликвидации аффилированного лица;</w:t>
      </w: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 принятие судом к производству заявления о признании аффилированного лица несостоятельным (банкротом).</w:t>
      </w:r>
      <w:r/>
    </w:p>
    <w:p>
      <w:pPr>
        <w:ind w:firstLine="709"/>
        <w:jc w:val="both"/>
        <w:spacing w:before="10" w:after="0" w:line="240" w:lineRule="auto"/>
        <w:shd w:val="clear" w:color="auto" w:fill="ffffff"/>
        <w:rPr>
          <w:rFonts w:ascii="Times New Roman" w:hAnsi="Times New Roman" w:eastAsia="Times New Roman" w:cs="Times New Roman"/>
          <w:lang w:eastAsia="ru-RU"/>
        </w:rPr>
      </w:pPr>
      <w:r>
        <w:rPr>
          <w:rFonts w:ascii="Times New Roman" w:hAnsi="Times New Roman" w:eastAsia="Times New Roman" w:cs="Times New Roman"/>
          <w:sz w:val="24"/>
          <w:szCs w:val="24"/>
          <w:lang w:eastAsia="ru-RU"/>
        </w:rPr>
        <w:t xml:space="preserve">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r>
        <w:rPr>
          <w:rFonts w:ascii="Times New Roman" w:hAnsi="Times New Roman" w:eastAsia="Times New Roman" w:cs="Times New Roman"/>
          <w:lang w:eastAsia="ru-RU"/>
        </w:rPr>
      </w:r>
    </w:p>
    <w:p>
      <w:pPr>
        <w:ind w:firstLine="709"/>
        <w:jc w:val="both"/>
        <w:spacing w:before="10"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13.8. Ответственность Поручителя перед Заказчиком за надлежащее исполнение Поставщиком/Исполнителем/Подрядчиком обязательств по Договору солидарная, </w:t>
      </w:r>
      <w:r>
        <w:rPr>
          <w:rFonts w:ascii="Times New Roman" w:hAnsi="Times New Roman" w:eastAsia="Times New Roman" w:cs="Times New Roman"/>
          <w:sz w:val="24"/>
          <w:szCs w:val="24"/>
          <w:lang w:eastAsia="ru-RU"/>
        </w:rPr>
        <w:t xml:space="preserve">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Поставщика/Исполнителя/Подрядчика и/или Поручителя.</w:t>
      </w:r>
      <w:r>
        <w:rPr>
          <w:rFonts w:ascii="Times New Roman" w:hAnsi="Times New Roman" w:eastAsia="Times New Roman" w:cs="Times New Roman"/>
          <w:sz w:val="24"/>
          <w:szCs w:val="24"/>
          <w:lang w:eastAsia="ru-RU"/>
        </w:rPr>
      </w:r>
    </w:p>
    <w:p>
      <w:pPr>
        <w:ind w:firstLine="709"/>
        <w:jc w:val="both"/>
        <w:spacing w:before="10"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13.9. В ходе исполнения Договора Поставщик/Исполнитель/Подрядчик вправе по согласованию с Заказчиком изменить способ обеспечения исполнения Договора и (или) предоставить Заказчику взамен ранее предостав</w:t>
      </w:r>
      <w:r>
        <w:rPr>
          <w:rFonts w:ascii="Times New Roman" w:hAnsi="Times New Roman" w:eastAsia="Times New Roman" w:cs="Times New Roman"/>
          <w:sz w:val="24"/>
          <w:szCs w:val="24"/>
          <w:lang w:eastAsia="ru-RU"/>
        </w:rPr>
        <w:t xml:space="preserve">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r>
        <w:rPr>
          <w:rFonts w:ascii="Times New Roman" w:hAnsi="Times New Roman" w:eastAsia="Times New Roman" w:cs="Times New Roman"/>
          <w:sz w:val="24"/>
          <w:szCs w:val="24"/>
          <w:lang w:eastAsia="ru-RU"/>
        </w:rPr>
      </w:r>
    </w:p>
    <w:p>
      <w:pPr>
        <w:ind w:firstLine="709"/>
        <w:jc w:val="both"/>
        <w:spacing w:before="10"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13.10. В случае увеличения стоимости Договора/обеспечиваемого обязательства (в том числе размера аванса) осуществляется соответствующее увеличение размера предоставляемого обеспечения.</w:t>
      </w:r>
      <w:r>
        <w:rPr>
          <w:rFonts w:ascii="Times New Roman" w:hAnsi="Times New Roman" w:eastAsia="Times New Roman" w:cs="Times New Roman"/>
          <w:sz w:val="24"/>
          <w:szCs w:val="24"/>
          <w:lang w:eastAsia="ru-RU"/>
        </w:rPr>
      </w:r>
    </w:p>
    <w:p>
      <w:pPr>
        <w:ind w:firstLine="709"/>
        <w:jc w:val="both"/>
        <w:spacing w:before="10" w:after="0" w:line="240" w:lineRule="auto"/>
        <w:shd w:val="clear" w:color="auto" w:fill="ffffff"/>
        <w:rPr>
          <w:rFonts w:ascii="Times New Roman" w:hAnsi="Times New Roman" w:eastAsia="Times New Roman" w:cs="Times New Roman"/>
          <w:lang w:eastAsia="ru-RU"/>
        </w:rPr>
      </w:pPr>
      <w:r>
        <w:rPr>
          <w:rFonts w:ascii="Times New Roman" w:hAnsi="Times New Roman" w:eastAsia="Times New Roman" w:cs="Times New Roman"/>
          <w:sz w:val="24"/>
          <w:szCs w:val="24"/>
          <w:lang w:eastAsia="ru-RU"/>
        </w:rPr>
        <w:t xml:space="preserve">Уменьшение размера обеспечения исполнения Договора осуществляется при условии отсутствия неисполненных Поставщиком/Исполнит</w:t>
      </w:r>
      <w:r>
        <w:rPr>
          <w:rFonts w:ascii="Times New Roman" w:hAnsi="Times New Roman" w:eastAsia="Times New Roman" w:cs="Times New Roman"/>
          <w:sz w:val="24"/>
          <w:szCs w:val="24"/>
          <w:lang w:eastAsia="ru-RU"/>
        </w:rPr>
        <w:t xml:space="preserve">елем/Подрядчиком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r>
        <w:rPr>
          <w:rFonts w:ascii="Times New Roman" w:hAnsi="Times New Roman" w:eastAsia="Times New Roman" w:cs="Times New Roman"/>
          <w:lang w:eastAsia="ru-RU"/>
        </w:rPr>
      </w:r>
    </w:p>
    <w:p>
      <w:pPr>
        <w:ind w:firstLine="709"/>
        <w:jc w:val="both"/>
        <w:spacing w:before="10"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13.11. 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r>
        <w:rPr>
          <w:rFonts w:ascii="Times New Roman" w:hAnsi="Times New Roman" w:eastAsia="Times New Roman" w:cs="Times New Roman"/>
          <w:sz w:val="24"/>
          <w:szCs w:val="24"/>
          <w:lang w:eastAsia="ru-RU"/>
        </w:rPr>
      </w:r>
    </w:p>
    <w:p>
      <w:pPr>
        <w:ind w:firstLine="709"/>
        <w:jc w:val="both"/>
        <w:spacing w:before="10"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13.12. Срок возврата Заказчиком Поставщику/Исполнителю/Подрядчику денежных средств, внесенных в качестве обеспечен</w:t>
      </w:r>
      <w:r>
        <w:rPr>
          <w:rFonts w:ascii="Times New Roman" w:hAnsi="Times New Roman" w:eastAsia="Times New Roman" w:cs="Times New Roman"/>
          <w:sz w:val="24"/>
          <w:szCs w:val="24"/>
          <w:lang w:eastAsia="ru-RU"/>
        </w:rPr>
        <w:t xml:space="preserve">ия исполнения Договора, осуществляется в течение 30 (тридцати) рабочих дней с даты исполнения Поставщиком/Исполнителем/Подрядчиком обязательств, предусмотренных Договором. Денежные средства возвращаются на банковский счет Поставщика/Исполнителя/Подрядчика.</w:t>
      </w:r>
      <w:r>
        <w:rPr>
          <w:rFonts w:ascii="Times New Roman" w:hAnsi="Times New Roman" w:eastAsia="Times New Roman" w:cs="Times New Roman"/>
          <w:sz w:val="24"/>
          <w:szCs w:val="24"/>
          <w:lang w:eastAsia="ru-RU"/>
        </w:rPr>
      </w:r>
    </w:p>
    <w:p>
      <w:pPr>
        <w:ind w:firstLine="709"/>
        <w:jc w:val="both"/>
        <w:spacing w:before="10"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13.13. В случае уменьшения размера обеспечения исполнения Договора, если такое обеспечение осуществляется пут</w:t>
      </w:r>
      <w:r>
        <w:rPr>
          <w:rFonts w:ascii="Times New Roman" w:hAnsi="Times New Roman" w:eastAsia="Times New Roman" w:cs="Times New Roman"/>
          <w:sz w:val="24"/>
          <w:szCs w:val="24"/>
          <w:lang w:eastAsia="ru-RU"/>
        </w:rPr>
        <w:t xml:space="preserve">ем внесения денежных средств на счет, указанный Заказчиком, по заявлению Поставщика/Исполнителя/Подрядчика денежные средства в сумме, на которую уменьшен размер обеспечения исполнения Договора, возвращаются Заказчиком в течение 30 (тридцати) рабочих дней с</w:t>
      </w:r>
      <w:r>
        <w:rPr>
          <w:rFonts w:ascii="Times New Roman" w:hAnsi="Times New Roman" w:eastAsia="Times New Roman" w:cs="Times New Roman"/>
          <w:sz w:val="24"/>
          <w:szCs w:val="24"/>
          <w:lang w:eastAsia="ru-RU"/>
        </w:rPr>
        <w:t xml:space="preserve"> даты исполнения Поставщиком/Исполнителем/Подрядчиком обязательств, предусмотренных Договором, на сумму которых уменьшается размер обеспечения и направления соответствующего заявления Заказчику. Денежные средства возвращаются на банковский счет Поставщика.</w:t>
      </w:r>
      <w:r>
        <w:rPr>
          <w:rFonts w:ascii="Times New Roman" w:hAnsi="Times New Roman" w:eastAsia="Times New Roman" w:cs="Times New Roman"/>
          <w:sz w:val="24"/>
          <w:szCs w:val="24"/>
          <w:lang w:eastAsia="ru-RU"/>
        </w:rPr>
      </w:r>
    </w:p>
    <w:p>
      <w:pPr>
        <w:ind w:firstLine="709"/>
        <w:jc w:val="both"/>
        <w:spacing w:before="10" w:after="0" w:line="240" w:lineRule="auto"/>
        <w:shd w:val="clear" w:color="auto" w:fill="ffffff"/>
      </w:pPr>
      <w:r>
        <w:rPr>
          <w:rFonts w:ascii="Times New Roman" w:hAnsi="Times New Roman" w:eastAsia="Times New Roman" w:cs="Times New Roman"/>
          <w:sz w:val="24"/>
          <w:szCs w:val="24"/>
          <w:lang w:eastAsia="ru-RU"/>
        </w:rPr>
        <w:t xml:space="preserve">13.14. 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r/>
    </w:p>
    <w:p>
      <w:pPr>
        <w:ind w:firstLine="709"/>
        <w:jc w:val="both"/>
        <w:spacing w:before="10"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13.15. Денежные средства, внесенные</w:t>
      </w:r>
      <w:r>
        <w:rPr>
          <w:rFonts w:ascii="Times New Roman" w:hAnsi="Times New Roman" w:eastAsia="Times New Roman" w:cs="Times New Roman"/>
          <w:sz w:val="24"/>
          <w:szCs w:val="24"/>
          <w:lang w:eastAsia="ru-RU"/>
        </w:rPr>
        <w:t xml:space="preserve"> Поставщиком/ Исполнителем/Подрядчиком в качестве обеспечения исполнения Договора, Поставщику/Исполнителю/Подрядчику не возвращаются в случае неисполнения, ненадлежащего исполнения Поставщиком/Исполнителем/Подрядчиком обязательств, указанных в пункте 13.1.</w:t>
      </w:r>
      <w:r>
        <w:rPr>
          <w:rFonts w:ascii="Times New Roman" w:hAnsi="Times New Roman" w:eastAsia="Times New Roman" w:cs="Times New Roman"/>
          <w:sz w:val="24"/>
          <w:szCs w:val="24"/>
          <w:lang w:eastAsia="ru-RU"/>
        </w:rPr>
      </w:r>
    </w:p>
    <w:p>
      <w:pPr>
        <w:ind w:firstLine="709"/>
        <w:jc w:val="center"/>
        <w:spacing w:after="0" w:line="240" w:lineRule="auto"/>
        <w:shd w:val="clear" w:color="auto" w:fill="ffffff"/>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14. КОНФИДЕНЦИАЛЬНОСТЬ</w:t>
      </w:r>
      <w:r>
        <w:rPr>
          <w:rFonts w:ascii="Times New Roman" w:hAnsi="Times New Roman" w:eastAsia="Times New Roman" w:cs="Times New Roman"/>
          <w:b/>
          <w:sz w:val="24"/>
          <w:szCs w:val="24"/>
          <w:lang w:eastAsia="ru-RU"/>
        </w:rPr>
      </w:r>
    </w:p>
    <w:p>
      <w:pPr>
        <w:ind w:firstLine="709"/>
        <w:jc w:val="both"/>
        <w:spacing w:before="10" w:after="0" w:line="240" w:lineRule="auto"/>
        <w:shd w:val="clear" w:color="auto" w:fill="ffffff"/>
        <w:rPr>
          <w:rFonts w:ascii="Times New Roman" w:hAnsi="Times New Roman" w:eastAsia="Times New Roman" w:cs="Times New Roman"/>
          <w:lang w:eastAsia="ru-RU"/>
        </w:rPr>
      </w:pPr>
      <w:r>
        <w:rPr>
          <w:rFonts w:ascii="Times New Roman" w:hAnsi="Times New Roman" w:eastAsia="Times New Roman" w:cs="Times New Roman"/>
          <w:sz w:val="24"/>
          <w:szCs w:val="24"/>
          <w:lang w:eastAsia="ru-RU"/>
        </w:rPr>
        <w:t xml:space="preserve">14.1. Стороны в течение срока действия настоящего Договора, а также в течение 3 (трёх) лет по окончан</w:t>
      </w:r>
      <w:r>
        <w:rPr>
          <w:rFonts w:ascii="Times New Roman" w:hAnsi="Times New Roman" w:eastAsia="Times New Roman" w:cs="Times New Roman"/>
          <w:sz w:val="24"/>
          <w:szCs w:val="24"/>
          <w:lang w:eastAsia="ru-RU"/>
        </w:rPr>
        <w:t xml:space="preserve">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w:t>
      </w:r>
      <w:r>
        <w:rPr>
          <w:rFonts w:ascii="Times New Roman" w:hAnsi="Times New Roman" w:eastAsia="Times New Roman" w:cs="Times New Roman"/>
          <w:sz w:val="24"/>
          <w:szCs w:val="24"/>
          <w:lang w:eastAsia="ru-RU"/>
        </w:rPr>
        <w:t xml:space="preserve">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r>
        <w:rPr>
          <w:rFonts w:ascii="Times New Roman" w:hAnsi="Times New Roman" w:eastAsia="Times New Roman" w:cs="Times New Roman"/>
          <w:lang w:eastAsia="ru-RU"/>
        </w:rPr>
      </w:r>
    </w:p>
    <w:p>
      <w:pPr>
        <w:ind w:firstLine="709"/>
        <w:jc w:val="both"/>
        <w:spacing w:before="10" w:after="0" w:line="240" w:lineRule="auto"/>
        <w:shd w:val="clear" w:color="auto" w:fill="ffffff"/>
        <w:rPr>
          <w:rFonts w:ascii="Times New Roman" w:hAnsi="Times New Roman" w:eastAsia="Times New Roman" w:cs="Times New Roman"/>
          <w:lang w:eastAsia="ru-RU"/>
        </w:rPr>
      </w:pPr>
      <w:r>
        <w:rPr>
          <w:rFonts w:ascii="Times New Roman" w:hAnsi="Times New Roman" w:eastAsia="Times New Roman" w:cs="Times New Roman"/>
          <w:sz w:val="24"/>
          <w:szCs w:val="24"/>
          <w:lang w:eastAsia="ru-RU"/>
        </w:rPr>
        <w:t xml:space="preserve">14.2. 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r>
        <w:rPr>
          <w:rFonts w:ascii="Times New Roman" w:hAnsi="Times New Roman" w:eastAsia="Times New Roman" w:cs="Times New Roman"/>
          <w:lang w:eastAsia="ru-RU"/>
        </w:rPr>
      </w:r>
    </w:p>
    <w:p>
      <w:pPr>
        <w:ind w:firstLine="709"/>
        <w:jc w:val="both"/>
        <w:spacing w:before="10" w:after="0" w:line="240" w:lineRule="auto"/>
        <w:shd w:val="clear" w:color="auto" w:fill="ffffff"/>
        <w:rPr>
          <w:rFonts w:ascii="Times New Roman" w:hAnsi="Times New Roman" w:eastAsia="Times New Roman" w:cs="Times New Roman"/>
          <w:lang w:eastAsia="ru-RU"/>
        </w:rPr>
      </w:pPr>
      <w:r>
        <w:rPr>
          <w:rFonts w:ascii="Times New Roman" w:hAnsi="Times New Roman" w:eastAsia="Times New Roman" w:cs="Times New Roman"/>
          <w:sz w:val="24"/>
          <w:szCs w:val="24"/>
          <w:lang w:eastAsia="ru-RU"/>
        </w:rPr>
        <w:t xml:space="preserve">- хранить конфиденциальную информацию исключительно в предназначенных для этого местах, исключающих доступ к ней третьих лиц;</w:t>
      </w:r>
      <w:r>
        <w:rPr>
          <w:rFonts w:ascii="Times New Roman" w:hAnsi="Times New Roman" w:eastAsia="Times New Roman" w:cs="Times New Roman"/>
          <w:lang w:eastAsia="ru-RU"/>
        </w:rPr>
      </w:r>
    </w:p>
    <w:p>
      <w:pPr>
        <w:ind w:firstLine="709"/>
        <w:jc w:val="both"/>
        <w:spacing w:before="10" w:after="0" w:line="240" w:lineRule="auto"/>
        <w:shd w:val="clear" w:color="auto" w:fill="ffffff"/>
        <w:rPr>
          <w:rFonts w:ascii="Times New Roman" w:hAnsi="Times New Roman" w:eastAsia="Times New Roman" w:cs="Times New Roman"/>
          <w:lang w:eastAsia="ru-RU"/>
        </w:rPr>
      </w:pPr>
      <w:r>
        <w:rPr>
          <w:rFonts w:ascii="Times New Roman" w:hAnsi="Times New Roman" w:eastAsia="Times New Roman" w:cs="Times New Roman"/>
          <w:sz w:val="24"/>
          <w:szCs w:val="24"/>
          <w:lang w:eastAsia="ru-RU"/>
        </w:rPr>
        <w:t xml:space="preserve">-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r>
        <w:rPr>
          <w:rFonts w:ascii="Times New Roman" w:hAnsi="Times New Roman" w:eastAsia="Times New Roman" w:cs="Times New Roman"/>
          <w:lang w:eastAsia="ru-RU"/>
        </w:rPr>
      </w:r>
    </w:p>
    <w:p>
      <w:pPr>
        <w:ind w:firstLine="709"/>
        <w:jc w:val="both"/>
        <w:spacing w:before="10" w:after="0" w:line="240" w:lineRule="auto"/>
        <w:shd w:val="clear" w:color="auto" w:fill="ffffff"/>
        <w:rPr>
          <w:rFonts w:ascii="Times New Roman" w:hAnsi="Times New Roman" w:eastAsia="Times New Roman" w:cs="Times New Roman"/>
          <w:lang w:eastAsia="ru-RU"/>
        </w:rPr>
      </w:pPr>
      <w:r>
        <w:rPr>
          <w:rFonts w:ascii="Times New Roman" w:hAnsi="Times New Roman" w:eastAsia="Times New Roman" w:cs="Times New Roman"/>
          <w:sz w:val="24"/>
          <w:szCs w:val="24"/>
          <w:lang w:eastAsia="ru-RU"/>
        </w:rPr>
        <w:t xml:space="preserve">14.3. 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w:t>
      </w:r>
      <w:r>
        <w:rPr>
          <w:rFonts w:ascii="Times New Roman" w:hAnsi="Times New Roman" w:eastAsia="Times New Roman" w:cs="Times New Roman"/>
          <w:lang w:eastAsia="ru-RU"/>
        </w:rPr>
      </w:r>
    </w:p>
    <w:p>
      <w:pPr>
        <w:ind w:firstLine="709"/>
        <w:jc w:val="both"/>
        <w:spacing w:before="10" w:after="0" w:line="240" w:lineRule="auto"/>
        <w:shd w:val="clear" w:color="auto" w:fill="ffffff"/>
        <w:rPr>
          <w:rFonts w:ascii="Times New Roman" w:hAnsi="Times New Roman" w:eastAsia="Times New Roman" w:cs="Times New Roman"/>
          <w:lang w:eastAsia="ru-RU"/>
        </w:rPr>
      </w:pPr>
      <w:r>
        <w:rPr>
          <w:rFonts w:ascii="Times New Roman" w:hAnsi="Times New Roman" w:eastAsia="Times New Roman" w:cs="Times New Roman"/>
          <w:sz w:val="24"/>
          <w:szCs w:val="24"/>
          <w:lang w:eastAsia="ru-RU"/>
        </w:rPr>
        <w:t xml:space="preserve">14.4. 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r>
        <w:rPr>
          <w:rFonts w:ascii="Times New Roman" w:hAnsi="Times New Roman" w:eastAsia="Times New Roman" w:cs="Times New Roman"/>
          <w:lang w:eastAsia="ru-RU"/>
        </w:rPr>
      </w:r>
    </w:p>
    <w:p>
      <w:pPr>
        <w:ind w:firstLine="709"/>
        <w:jc w:val="both"/>
        <w:spacing w:before="10" w:after="0" w:line="240" w:lineRule="auto"/>
        <w:shd w:val="clear" w:color="auto" w:fill="ffffff"/>
        <w:rPr>
          <w:rFonts w:ascii="Times New Roman" w:hAnsi="Times New Roman" w:eastAsia="Times New Roman" w:cs="Times New Roman"/>
          <w:lang w:eastAsia="ru-RU"/>
        </w:rPr>
      </w:pPr>
      <w:r>
        <w:rPr>
          <w:rFonts w:ascii="Times New Roman" w:hAnsi="Times New Roman" w:eastAsia="Times New Roman" w:cs="Times New Roman"/>
          <w:sz w:val="24"/>
          <w:szCs w:val="24"/>
          <w:lang w:eastAsia="ru-RU"/>
        </w:rPr>
        <w:t xml:space="preserve">14.5. 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r>
        <w:rPr>
          <w:rFonts w:ascii="Times New Roman" w:hAnsi="Times New Roman" w:eastAsia="Times New Roman" w:cs="Times New Roman"/>
          <w:lang w:eastAsia="ru-RU"/>
        </w:rPr>
      </w:r>
    </w:p>
    <w:p>
      <w:pPr>
        <w:ind w:firstLine="709"/>
        <w:jc w:val="both"/>
        <w:spacing w:before="10" w:after="0" w:line="240" w:lineRule="auto"/>
        <w:shd w:val="clear" w:color="auto" w:fill="ffffff"/>
        <w:rPr>
          <w:rFonts w:ascii="Times New Roman" w:hAnsi="Times New Roman" w:eastAsia="Times New Roman" w:cs="Times New Roman"/>
          <w:lang w:eastAsia="ru-RU"/>
        </w:rPr>
      </w:pPr>
      <w:r>
        <w:rPr>
          <w:rFonts w:ascii="Times New Roman" w:hAnsi="Times New Roman" w:eastAsia="Times New Roman" w:cs="Times New Roman"/>
          <w:sz w:val="24"/>
          <w:szCs w:val="24"/>
          <w:lang w:eastAsia="ru-RU"/>
        </w:rPr>
        <w:t xml:space="preserve">14.6. 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w:t>
      </w:r>
      <w:r>
        <w:rPr>
          <w:rFonts w:ascii="Times New Roman" w:hAnsi="Times New Roman" w:eastAsia="Times New Roman" w:cs="Times New Roman"/>
          <w:sz w:val="24"/>
          <w:szCs w:val="24"/>
          <w:lang w:eastAsia="ru-RU"/>
        </w:rPr>
        <w:t xml:space="preserve">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r>
        <w:rPr>
          <w:rFonts w:ascii="Times New Roman" w:hAnsi="Times New Roman" w:eastAsia="Times New Roman" w:cs="Times New Roman"/>
          <w:lang w:eastAsia="ru-RU"/>
        </w:rPr>
      </w:r>
    </w:p>
    <w:p>
      <w:pPr>
        <w:ind w:firstLine="709"/>
        <w:jc w:val="both"/>
        <w:spacing w:before="10" w:after="0" w:line="240" w:lineRule="auto"/>
        <w:shd w:val="clear" w:color="auto" w:fill="ffffff"/>
        <w:rPr>
          <w:rFonts w:ascii="Times New Roman" w:hAnsi="Times New Roman" w:eastAsia="Times New Roman" w:cs="Times New Roman"/>
          <w:lang w:eastAsia="ru-RU"/>
        </w:rPr>
      </w:pPr>
      <w:r>
        <w:rPr>
          <w:rFonts w:ascii="Times New Roman" w:hAnsi="Times New Roman" w:eastAsia="Times New Roman" w:cs="Times New Roman"/>
          <w:sz w:val="24"/>
          <w:szCs w:val="24"/>
          <w:lang w:eastAsia="ru-RU"/>
        </w:rPr>
        <w:t xml:space="preserve">14.7. 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w:t>
      </w:r>
      <w:r>
        <w:rPr>
          <w:rFonts w:ascii="Times New Roman" w:hAnsi="Times New Roman" w:eastAsia="Times New Roman" w:cs="Times New Roman"/>
          <w:sz w:val="24"/>
          <w:szCs w:val="24"/>
          <w:lang w:eastAsia="ru-RU"/>
        </w:rPr>
        <w:t xml:space="preserve">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w:t>
      </w:r>
      <w:r>
        <w:rPr>
          <w:rFonts w:ascii="Times New Roman" w:hAnsi="Times New Roman" w:eastAsia="Times New Roman" w:cs="Times New Roman"/>
          <w:lang w:eastAsia="ru-RU"/>
        </w:rPr>
      </w:r>
    </w:p>
    <w:p>
      <w:pPr>
        <w:ind w:firstLine="709"/>
        <w:jc w:val="both"/>
        <w:spacing w:before="10" w:after="0" w:line="240" w:lineRule="auto"/>
        <w:shd w:val="clear" w:color="auto" w:fill="ffffff"/>
        <w:rPr>
          <w:rFonts w:ascii="Times New Roman" w:hAnsi="Times New Roman" w:eastAsia="Times New Roman" w:cs="Times New Roman"/>
          <w:lang w:eastAsia="ru-RU"/>
        </w:rPr>
      </w:pPr>
      <w:r>
        <w:rPr>
          <w:rFonts w:ascii="Times New Roman" w:hAnsi="Times New Roman" w:eastAsia="Times New Roman" w:cs="Times New Roman"/>
          <w:sz w:val="24"/>
          <w:szCs w:val="24"/>
          <w:lang w:eastAsia="ru-RU"/>
        </w:rPr>
        <w:t xml:space="preserve">14.8. В случае раскрытия конфиденциальной информации указанным органам и/или лицам Сторона, раскрывшая конфиденциальную информацию, п</w:t>
      </w:r>
      <w:r>
        <w:rPr>
          <w:rFonts w:ascii="Times New Roman" w:hAnsi="Times New Roman" w:eastAsia="Times New Roman" w:cs="Times New Roman"/>
          <w:sz w:val="24"/>
          <w:szCs w:val="24"/>
          <w:lang w:eastAsia="ru-RU"/>
        </w:rPr>
        <w:t xml:space="preserve">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2 (двух) рабочих дней с момента раскрытия конфиденциальной информации.</w:t>
      </w:r>
      <w:r>
        <w:rPr>
          <w:rFonts w:ascii="Times New Roman" w:hAnsi="Times New Roman" w:eastAsia="Times New Roman" w:cs="Times New Roman"/>
          <w:lang w:eastAsia="ru-RU"/>
        </w:rPr>
      </w:r>
    </w:p>
    <w:p>
      <w:pPr>
        <w:ind w:firstLine="709"/>
        <w:jc w:val="both"/>
        <w:spacing w:before="10" w:after="0" w:line="240" w:lineRule="auto"/>
        <w:shd w:val="clear" w:color="auto" w:fill="ffffff"/>
        <w:rPr>
          <w:rFonts w:ascii="Times New Roman" w:hAnsi="Times New Roman" w:eastAsia="Times New Roman" w:cs="Times New Roman"/>
          <w:lang w:eastAsia="ru-RU"/>
        </w:rPr>
      </w:pPr>
      <w:r>
        <w:rPr>
          <w:rFonts w:ascii="Times New Roman" w:hAnsi="Times New Roman" w:eastAsia="Times New Roman" w:cs="Times New Roman"/>
          <w:sz w:val="24"/>
          <w:szCs w:val="24"/>
          <w:lang w:eastAsia="ru-RU"/>
        </w:rPr>
        <w:t xml:space="preserve">14.9. Стороны </w:t>
      </w:r>
      <w:r>
        <w:rPr>
          <w:rFonts w:ascii="Times New Roman" w:hAnsi="Times New Roman" w:eastAsia="Times New Roman" w:cs="Times New Roman"/>
          <w:sz w:val="24"/>
          <w:szCs w:val="24"/>
          <w:lang w:eastAsia="ru-RU"/>
        </w:rPr>
        <w:t xml:space="preserve">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w:t>
      </w:r>
      <w:r>
        <w:rPr>
          <w:rFonts w:ascii="Times New Roman" w:hAnsi="Times New Roman" w:eastAsia="Times New Roman" w:cs="Times New Roman"/>
          <w:sz w:val="24"/>
          <w:szCs w:val="24"/>
          <w:lang w:eastAsia="ru-RU"/>
        </w:rPr>
        <w:t xml:space="preserve">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r>
        <w:rPr>
          <w:rFonts w:ascii="Times New Roman" w:hAnsi="Times New Roman" w:eastAsia="Times New Roman" w:cs="Times New Roman"/>
          <w:lang w:eastAsia="ru-RU"/>
        </w:rPr>
      </w:r>
    </w:p>
    <w:p>
      <w:pPr>
        <w:ind w:firstLine="709"/>
        <w:jc w:val="both"/>
        <w:spacing w:before="10" w:after="0" w:line="240" w:lineRule="auto"/>
        <w:shd w:val="clear" w:color="auto" w:fill="ffffff"/>
        <w:rPr>
          <w:rFonts w:ascii="Liberation Serif" w:hAnsi="Liberation Serif" w:eastAsia="Times New Roman" w:cs="Liberation Serif"/>
          <w:lang w:eastAsia="ru-RU"/>
        </w:rPr>
      </w:pPr>
      <w:r>
        <w:rPr>
          <w:rFonts w:ascii="Times New Roman" w:hAnsi="Times New Roman" w:eastAsia="Times New Roman" w:cs="Times New Roman"/>
          <w:sz w:val="24"/>
          <w:szCs w:val="24"/>
          <w:lang w:eastAsia="ru-RU"/>
        </w:rPr>
        <w:t xml:space="preserve">14.10. В случае неисполнения Сто</w:t>
      </w:r>
      <w:r>
        <w:rPr>
          <w:rFonts w:ascii="Times New Roman" w:hAnsi="Times New Roman" w:eastAsia="Times New Roman" w:cs="Times New Roman"/>
          <w:sz w:val="24"/>
          <w:szCs w:val="24"/>
          <w:lang w:eastAsia="ru-RU"/>
        </w:rPr>
        <w:t xml:space="preserve">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r>
        <w:rPr>
          <w:rFonts w:ascii="Liberation Serif" w:hAnsi="Liberation Serif" w:cs="Liberation Serif"/>
        </w:rPr>
        <w:t xml:space="preserve">.</w:t>
      </w:r>
      <w:r>
        <w:rPr>
          <w:rFonts w:ascii="Liberation Serif" w:hAnsi="Liberation Serif" w:eastAsia="Times New Roman" w:cs="Liberation Serif"/>
          <w:lang w:eastAsia="ru-RU"/>
        </w:rPr>
      </w:r>
    </w:p>
    <w:p>
      <w:pPr>
        <w:ind w:firstLine="709"/>
        <w:jc w:val="both"/>
        <w:spacing w:after="0" w:line="240" w:lineRule="auto"/>
        <w:rPr>
          <w:rFonts w:ascii="Times New Roman" w:hAnsi="Times New Roman" w:eastAsia="Times New Roman" w:cs="Times New Roman"/>
          <w:bCs/>
          <w:sz w:val="24"/>
          <w:szCs w:val="24"/>
          <w:lang w:eastAsia="zh-CN"/>
        </w:rPr>
      </w:pPr>
      <w:r>
        <w:rPr>
          <w:rFonts w:ascii="Times New Roman" w:hAnsi="Times New Roman" w:eastAsia="Times New Roman" w:cs="Times New Roman"/>
          <w:bCs/>
          <w:sz w:val="24"/>
          <w:szCs w:val="24"/>
          <w:lang w:eastAsia="zh-CN"/>
        </w:rPr>
      </w:r>
      <w:r>
        <w:rPr>
          <w:rFonts w:ascii="Times New Roman" w:hAnsi="Times New Roman" w:eastAsia="Times New Roman" w:cs="Times New Roman"/>
          <w:bCs/>
          <w:sz w:val="24"/>
          <w:szCs w:val="24"/>
          <w:lang w:eastAsia="zh-CN"/>
        </w:rPr>
      </w:r>
    </w:p>
    <w:p>
      <w:pPr>
        <w:ind w:firstLine="709"/>
        <w:jc w:val="center"/>
        <w:spacing w:after="0" w:line="240" w:lineRule="auto"/>
        <w:shd w:val="clear" w:color="auto" w:fill="ffffff"/>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15. 3АКЛЮЧИТЕЛЬНЫЕ ПОЛОЖЕНИЯ</w:t>
      </w:r>
      <w:r>
        <w:rPr>
          <w:rFonts w:ascii="Times New Roman" w:hAnsi="Times New Roman" w:eastAsia="Times New Roman" w:cs="Times New Roman"/>
          <w:b/>
          <w:sz w:val="24"/>
          <w:szCs w:val="24"/>
          <w:lang w:eastAsia="ru-RU"/>
        </w:rPr>
      </w:r>
    </w:p>
    <w:p>
      <w:pPr>
        <w:ind w:firstLine="709"/>
        <w:jc w:val="both"/>
        <w:spacing w:before="10"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15.1. Любые изменения и дополнения к Договору действительны лишь при условии, что они совершены в письменной форме и подписаны уполномоченными представителями Сторон.</w:t>
      </w:r>
      <w:r>
        <w:rPr>
          <w:rFonts w:ascii="Times New Roman" w:hAnsi="Times New Roman" w:eastAsia="Times New Roman" w:cs="Times New Roman"/>
          <w:sz w:val="24"/>
          <w:szCs w:val="24"/>
          <w:lang w:eastAsia="ru-RU"/>
        </w:rPr>
      </w:r>
    </w:p>
    <w:p>
      <w:pPr>
        <w:ind w:firstLine="709"/>
        <w:jc w:val="both"/>
        <w:spacing w:before="10"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Договор, переписка, уведомления и ин</w:t>
      </w:r>
      <w:r>
        <w:rPr>
          <w:rFonts w:ascii="Times New Roman" w:hAnsi="Times New Roman" w:eastAsia="Times New Roman" w:cs="Times New Roman"/>
          <w:sz w:val="24"/>
          <w:szCs w:val="24"/>
          <w:lang w:eastAsia="ru-RU"/>
        </w:rPr>
        <w:t xml:space="preserve">ые документы в рамках Договора, переданные путем факсимильной связи, признаются официальными, действительными и имеющими юридическую силу до момента получения оригинала, если они позволяют достоверно установить, что документ исходит от Стороны по Договору.</w:t>
      </w:r>
      <w:r>
        <w:rPr>
          <w:rFonts w:ascii="Times New Roman" w:hAnsi="Times New Roman" w:eastAsia="Times New Roman" w:cs="Times New Roman"/>
          <w:sz w:val="24"/>
          <w:szCs w:val="24"/>
          <w:lang w:eastAsia="ru-RU"/>
        </w:rPr>
      </w:r>
    </w:p>
    <w:p>
      <w:pPr>
        <w:ind w:firstLine="709"/>
        <w:jc w:val="both"/>
        <w:spacing w:before="10"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15.2. Поставщик обязуется раскрывать Покупателю сведения о собственниках (номи</w:t>
      </w:r>
      <w:r>
        <w:rPr>
          <w:rFonts w:ascii="Times New Roman" w:hAnsi="Times New Roman" w:eastAsia="Times New Roman" w:cs="Times New Roman"/>
          <w:sz w:val="24"/>
          <w:szCs w:val="24"/>
          <w:lang w:eastAsia="ru-RU"/>
        </w:rPr>
        <w:t xml:space="preserve">нальных владельцах) долей/акций/паев Поставщика по форме, предусмотренной Приложением № 2 к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Договора. </w:t>
      </w:r>
      <w:r>
        <w:rPr>
          <w:rFonts w:ascii="Times New Roman" w:hAnsi="Times New Roman" w:eastAsia="Times New Roman" w:cs="Times New Roman"/>
          <w:sz w:val="24"/>
          <w:szCs w:val="24"/>
          <w:lang w:eastAsia="ru-RU"/>
        </w:rPr>
      </w:r>
    </w:p>
    <w:p>
      <w:pPr>
        <w:ind w:firstLine="709"/>
        <w:jc w:val="both"/>
        <w:spacing w:before="10"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случае любых изменений сведений о собственниках (номинальных влад</w:t>
      </w:r>
      <w:r>
        <w:rPr>
          <w:rFonts w:ascii="Times New Roman" w:hAnsi="Times New Roman" w:eastAsia="Times New Roman" w:cs="Times New Roman"/>
          <w:sz w:val="24"/>
          <w:szCs w:val="24"/>
          <w:lang w:eastAsia="ru-RU"/>
        </w:rPr>
        <w:t xml:space="preserve">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r>
        <w:rPr>
          <w:rFonts w:ascii="Times New Roman" w:hAnsi="Times New Roman" w:eastAsia="Times New Roman" w:cs="Times New Roman"/>
          <w:sz w:val="24"/>
          <w:szCs w:val="24"/>
          <w:lang w:eastAsia="ru-RU"/>
        </w:rPr>
      </w:r>
    </w:p>
    <w:p>
      <w:pPr>
        <w:ind w:firstLine="709"/>
        <w:jc w:val="both"/>
        <w:spacing w:before="10"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w:t>
      </w:r>
      <w:r>
        <w:rPr>
          <w:rFonts w:ascii="Times New Roman" w:hAnsi="Times New Roman" w:eastAsia="Times New Roman" w:cs="Times New Roman"/>
          <w:sz w:val="24"/>
          <w:szCs w:val="24"/>
          <w:lang w:eastAsia="ru-RU"/>
        </w:rPr>
      </w:r>
    </w:p>
    <w:p>
      <w:pPr>
        <w:ind w:firstLine="709"/>
        <w:jc w:val="both"/>
        <w:spacing w:before="10"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Положен</w:t>
      </w:r>
      <w:r>
        <w:rPr>
          <w:rFonts w:ascii="Times New Roman" w:hAnsi="Times New Roman" w:eastAsia="Times New Roman" w:cs="Times New Roman"/>
          <w:sz w:val="24"/>
          <w:szCs w:val="24"/>
          <w:lang w:eastAsia="ru-RU"/>
        </w:rPr>
        <w:t xml:space="preserve">ия настоящего пункта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r>
        <w:rPr>
          <w:rFonts w:ascii="Times New Roman" w:hAnsi="Times New Roman" w:eastAsia="Times New Roman" w:cs="Times New Roman"/>
          <w:sz w:val="24"/>
          <w:szCs w:val="24"/>
          <w:lang w:eastAsia="ru-RU"/>
        </w:rPr>
      </w:r>
    </w:p>
    <w:p>
      <w:pPr>
        <w:ind w:firstLine="709"/>
        <w:jc w:val="both"/>
        <w:spacing w:before="10"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15.3. Во исполнение постановления Правительства РФ от 03.12.2020 № 2013 «О мин</w:t>
      </w:r>
      <w:r>
        <w:rPr>
          <w:rFonts w:ascii="Times New Roman" w:hAnsi="Times New Roman" w:eastAsia="Times New Roman" w:cs="Times New Roman"/>
          <w:sz w:val="24"/>
          <w:szCs w:val="24"/>
          <w:lang w:eastAsia="ru-RU"/>
        </w:rPr>
        <w:t xml:space="preserve">имальной доле закупок товаров российского происхождения» Поставщик обязуется заполнить и предоставить Покупателю данные о стране происхождения товара, в соответствии с Приложением № 3 к Договору в течение 10 (десяти) рабочих дней с момента поставки товара.</w:t>
      </w:r>
      <w:r>
        <w:rPr>
          <w:rFonts w:ascii="Times New Roman" w:hAnsi="Times New Roman" w:eastAsia="Times New Roman" w:cs="Times New Roman"/>
          <w:sz w:val="24"/>
          <w:szCs w:val="24"/>
          <w:lang w:eastAsia="ru-RU"/>
        </w:rPr>
      </w:r>
    </w:p>
    <w:p>
      <w:pPr>
        <w:ind w:firstLine="709"/>
        <w:jc w:val="both"/>
        <w:spacing w:before="10"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15.4. Во всем, что не предусмотрено условиями Договора, Стороны руководствуются действующим на территории Российской Федерации законодательством.</w:t>
      </w:r>
      <w:r>
        <w:rPr>
          <w:rFonts w:ascii="Times New Roman" w:hAnsi="Times New Roman" w:eastAsia="Times New Roman" w:cs="Times New Roman"/>
          <w:sz w:val="24"/>
          <w:szCs w:val="24"/>
          <w:lang w:eastAsia="ru-RU"/>
        </w:rPr>
      </w:r>
    </w:p>
    <w:p>
      <w:pPr>
        <w:ind w:firstLine="709"/>
        <w:jc w:val="both"/>
        <w:spacing w:before="19"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15.5. Договор составлен в двух экземплярах на русском языке. Оба экземпляра идентичны и имеют одинаковую силу. У каждой из Сторон находится подлинный один экземпляр Договора.</w:t>
      </w:r>
      <w:r>
        <w:rPr>
          <w:rFonts w:ascii="Times New Roman" w:hAnsi="Times New Roman" w:eastAsia="Times New Roman" w:cs="Times New Roman"/>
          <w:sz w:val="24"/>
          <w:szCs w:val="24"/>
          <w:lang w:eastAsia="ru-RU"/>
        </w:rPr>
      </w:r>
    </w:p>
    <w:p>
      <w:pPr>
        <w:ind w:firstLine="709"/>
        <w:jc w:val="both"/>
        <w:spacing w:before="19" w:after="0" w:line="240" w:lineRule="auto"/>
        <w:shd w:val="clear" w:color="auto" w:fill="ffffff"/>
      </w:pPr>
      <w:r>
        <w:rPr>
          <w:rFonts w:ascii="Times New Roman" w:hAnsi="Times New Roman" w:eastAsia="Times New Roman" w:cs="Times New Roman"/>
          <w:sz w:val="24"/>
          <w:szCs w:val="24"/>
          <w:lang w:eastAsia="ru-RU"/>
        </w:rPr>
        <w:t xml:space="preserve">15.6. 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в системе электронного документооборота «</w:t>
      </w:r>
      <w:r>
        <w:rPr>
          <w:rFonts w:ascii="Times New Roman" w:hAnsi="Times New Roman" w:eastAsia="Times New Roman" w:cs="Times New Roman"/>
          <w:sz w:val="24"/>
          <w:szCs w:val="24"/>
          <w:lang w:eastAsia="ru-RU"/>
        </w:rPr>
        <w:t xml:space="preserve">Контур.Диадок</w:t>
      </w:r>
      <w:r>
        <w:rPr>
          <w:rFonts w:ascii="Times New Roman" w:hAnsi="Times New Roman" w:eastAsia="Times New Roman" w:cs="Times New Roman"/>
          <w:sz w:val="24"/>
          <w:szCs w:val="24"/>
          <w:lang w:eastAsia="ru-RU"/>
        </w:rPr>
        <w:t xml:space="preserve">». Электронный документооборот Стороны осуществляют в соответствии с требованиями Федерально</w:t>
      </w:r>
      <w:r>
        <w:rPr>
          <w:rFonts w:ascii="Times New Roman" w:hAnsi="Times New Roman" w:eastAsia="Times New Roman" w:cs="Times New Roman"/>
          <w:sz w:val="24"/>
          <w:szCs w:val="24"/>
          <w:lang w:eastAsia="ru-RU"/>
        </w:rPr>
        <w:t xml:space="preserve">го закона от 06.04.2011 №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 </w:t>
      </w:r>
      <w:r/>
    </w:p>
    <w:p>
      <w:pPr>
        <w:ind w:firstLine="709"/>
        <w:jc w:val="both"/>
        <w:spacing w:before="19" w:after="0" w:line="240" w:lineRule="auto"/>
        <w:shd w:val="clear" w:color="auto" w:fill="ffffff"/>
      </w:pPr>
      <w:r>
        <w:rPr>
          <w:rFonts w:ascii="Times New Roman" w:hAnsi="Times New Roman" w:eastAsia="Times New Roman" w:cs="Times New Roman"/>
          <w:sz w:val="24"/>
          <w:szCs w:val="24"/>
          <w:lang w:eastAsia="ru-RU"/>
        </w:rPr>
        <w:t xml:space="preserve">15.7. 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r/>
    </w:p>
    <w:p>
      <w:pPr>
        <w:ind w:firstLine="709"/>
        <w:jc w:val="both"/>
        <w:spacing w:before="19" w:after="0" w:line="240" w:lineRule="auto"/>
        <w:shd w:val="clear" w:color="auto" w:fill="ffffff"/>
      </w:pPr>
      <w:r>
        <w:rPr>
          <w:rFonts w:ascii="Times New Roman" w:hAnsi="Times New Roman" w:eastAsia="Times New Roman" w:cs="Times New Roman"/>
          <w:sz w:val="24"/>
          <w:szCs w:val="24"/>
          <w:lang w:eastAsia="ru-RU"/>
        </w:rPr>
        <w:t xml:space="preserve">15.8. Стороны в ходе исполнения договора при направлении исходящего электронного документа в интерфейсе Оператора ЭДО указывают в поле «комментарий»: </w:t>
      </w:r>
      <w:r/>
    </w:p>
    <w:p>
      <w:pPr>
        <w:ind w:firstLine="709"/>
        <w:jc w:val="both"/>
        <w:spacing w:before="19"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tab/>
        <w:t xml:space="preserve">электронный адрес получателя документа по шаблону адреса электронной почты, принятому в Группе «Интер РАО» - «nagaeva_lv@interrao.ru»;</w:t>
      </w:r>
      <w:r>
        <w:rPr>
          <w:rFonts w:ascii="Times New Roman" w:hAnsi="Times New Roman" w:eastAsia="Times New Roman" w:cs="Times New Roman"/>
          <w:sz w:val="24"/>
          <w:szCs w:val="24"/>
          <w:lang w:eastAsia="ru-RU"/>
        </w:rPr>
      </w:r>
    </w:p>
    <w:p>
      <w:pPr>
        <w:ind w:firstLine="709"/>
        <w:jc w:val="both"/>
        <w:spacing w:before="19"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tab/>
        <w:t xml:space="preserve">регистрационный номер и дата договора.</w:t>
      </w:r>
      <w:r>
        <w:rPr>
          <w:rFonts w:ascii="Times New Roman" w:hAnsi="Times New Roman" w:eastAsia="Times New Roman" w:cs="Times New Roman"/>
          <w:sz w:val="24"/>
          <w:szCs w:val="24"/>
          <w:lang w:eastAsia="ru-RU"/>
        </w:rPr>
      </w:r>
    </w:p>
    <w:p>
      <w:pPr>
        <w:ind w:firstLine="709"/>
        <w:jc w:val="both"/>
        <w:spacing w:before="19"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15.9. Стороны под номером договора понимают регистрационный номер договора, указанный со стороны ООО «ОРЦ».</w:t>
      </w:r>
      <w:r>
        <w:rPr>
          <w:rFonts w:ascii="Times New Roman" w:hAnsi="Times New Roman" w:eastAsia="Times New Roman" w:cs="Times New Roman"/>
          <w:sz w:val="24"/>
          <w:szCs w:val="24"/>
          <w:lang w:eastAsia="ru-RU"/>
        </w:rPr>
      </w:r>
    </w:p>
    <w:p>
      <w:pPr>
        <w:ind w:firstLine="709"/>
        <w:jc w:val="both"/>
        <w:spacing w:before="19"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center"/>
        <w:spacing w:after="0" w:line="240" w:lineRule="auto"/>
        <w:shd w:val="clear" w:color="auto" w:fill="ffffff"/>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16. ПРИЛОЖЕНИЯ</w:t>
      </w:r>
      <w:r>
        <w:rPr>
          <w:rFonts w:ascii="Times New Roman" w:hAnsi="Times New Roman" w:eastAsia="Times New Roman" w:cs="Times New Roman"/>
          <w:b/>
          <w:sz w:val="24"/>
          <w:szCs w:val="24"/>
          <w:lang w:eastAsia="ru-RU"/>
        </w:rPr>
      </w:r>
    </w:p>
    <w:p>
      <w:pPr>
        <w:ind w:firstLine="709"/>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16.1. Приложение № 1. Спецификация.</w:t>
      </w:r>
      <w:r>
        <w:rPr>
          <w:rFonts w:ascii="Times New Roman" w:hAnsi="Times New Roman" w:eastAsia="Times New Roman" w:cs="Times New Roman"/>
          <w:sz w:val="24"/>
          <w:szCs w:val="24"/>
          <w:lang w:eastAsia="ru-RU"/>
        </w:rPr>
      </w:r>
    </w:p>
    <w:p>
      <w:pPr>
        <w:ind w:firstLine="709"/>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16.2. Приложение № 2. Форма справки о цепочке собственников.</w:t>
      </w:r>
      <w:r>
        <w:rPr>
          <w:rFonts w:ascii="Times New Roman" w:hAnsi="Times New Roman" w:eastAsia="Times New Roman" w:cs="Times New Roman"/>
          <w:sz w:val="24"/>
          <w:szCs w:val="24"/>
          <w:lang w:eastAsia="ru-RU"/>
        </w:rPr>
      </w:r>
    </w:p>
    <w:p>
      <w:pPr>
        <w:ind w:left="284" w:right="424" w:firstLine="425"/>
        <w:jc w:val="both"/>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sz w:val="24"/>
          <w:szCs w:val="24"/>
          <w:lang w:eastAsia="ru-RU"/>
        </w:rPr>
        <w:t xml:space="preserve">16.3. Приложение № 3. Форма независимой гарантии обеспечения исполнения обязательств по договору.</w:t>
      </w:r>
      <w:r>
        <w:rPr>
          <w:rFonts w:ascii="Times New Roman" w:hAnsi="Times New Roman" w:eastAsia="Times New Roman" w:cs="Times New Roman"/>
          <w:b/>
          <w:bCs/>
          <w:sz w:val="24"/>
          <w:szCs w:val="24"/>
          <w:lang w:eastAsia="ru-RU"/>
        </w:rPr>
      </w:r>
    </w:p>
    <w:p>
      <w:pPr>
        <w:ind w:left="284" w:right="424" w:firstLine="425"/>
        <w:jc w:val="both"/>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sz w:val="24"/>
          <w:szCs w:val="24"/>
          <w:lang w:eastAsia="ru-RU"/>
        </w:rPr>
        <w:t xml:space="preserve">16.4. Приложение № 4. </w:t>
      </w:r>
      <w:r>
        <w:rPr>
          <w:rFonts w:ascii="Liberation Serif" w:hAnsi="Liberation Serif" w:eastAsia="Liberation Serif" w:cs="Liberation Serif"/>
          <w:sz w:val="24"/>
          <w:szCs w:val="24"/>
          <w:lang w:eastAsia="ru-RU"/>
        </w:rPr>
        <w:t xml:space="preserve">Банковские реквизиты Покупателя для внесения денежных средств в качестве обеспечения исполнения Договора.</w:t>
      </w:r>
      <w:r>
        <w:rPr>
          <w:rFonts w:ascii="Times New Roman" w:hAnsi="Times New Roman" w:eastAsia="Times New Roman" w:cs="Times New Roman"/>
          <w:b/>
          <w:bCs/>
          <w:sz w:val="24"/>
          <w:szCs w:val="24"/>
          <w:lang w:eastAsia="ru-RU"/>
        </w:rPr>
      </w:r>
    </w:p>
    <w:p>
      <w:pPr>
        <w:ind w:firstLine="709"/>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jc w:val="center"/>
        <w:spacing w:before="19" w:after="0" w:line="276" w:lineRule="auto"/>
        <w:shd w:val="clear" w:color="auto" w:fill="ffffff"/>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17. ЮРИДИЧЕСКИЕ АДРЕСА И БАНКОВСКИЕ РЕКВИЗИТЫ СТОРОН</w:t>
      </w:r>
      <w:r>
        <w:rPr>
          <w:rFonts w:ascii="Times New Roman" w:hAnsi="Times New Roman" w:eastAsia="Times New Roman" w:cs="Times New Roman"/>
          <w:b/>
          <w:sz w:val="24"/>
          <w:szCs w:val="24"/>
          <w:lang w:eastAsia="ru-RU"/>
        </w:rPr>
      </w:r>
    </w:p>
    <w:tbl>
      <w:tblPr>
        <w:tblW w:w="100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233"/>
        <w:gridCol w:w="4832"/>
      </w:tblGrid>
      <w:tr>
        <w:tblPrEx/>
        <w:trPr>
          <w:trHeight w:val="989"/>
        </w:trPr>
        <w:tc>
          <w:tcPr>
            <w:tcW w:w="5233" w:type="dxa"/>
            <w:textDirection w:val="lrTb"/>
            <w:noWrap w:val="false"/>
          </w:tcPr>
          <w:p>
            <w:pPr>
              <w:keepLines/>
              <w:keepNext/>
              <w:spacing w:after="0" w:line="240" w:lineRule="auto"/>
              <w:shd w:val="clear" w:color="auto" w:fill="ffffff"/>
              <w:rPr>
                <w:rFonts w:ascii="Liberation Serif" w:hAnsi="Liberation Serif" w:cs="Liberation Serif"/>
                <w:b/>
                <w:sz w:val="24"/>
                <w:szCs w:val="24"/>
              </w:rPr>
              <w:outlineLvl w:val="0"/>
            </w:pPr>
            <w:r>
              <w:rPr>
                <w:rFonts w:ascii="Liberation Serif" w:hAnsi="Liberation Serif" w:eastAsia="Liberation Serif" w:cs="Liberation Serif"/>
                <w:b/>
                <w:sz w:val="24"/>
                <w:szCs w:val="24"/>
                <w:lang w:eastAsia="ru-RU"/>
              </w:rPr>
              <w:t xml:space="preserve">Покупатель:</w:t>
            </w:r>
            <w:r>
              <w:rPr>
                <w:rFonts w:ascii="Liberation Serif" w:hAnsi="Liberation Serif" w:cs="Liberation Serif"/>
                <w:b/>
                <w:sz w:val="24"/>
                <w:szCs w:val="24"/>
              </w:rPr>
            </w:r>
          </w:p>
          <w:p>
            <w:pPr>
              <w:keepLines/>
              <w:keepNext/>
              <w:spacing w:after="0" w:line="240" w:lineRule="auto"/>
              <w:shd w:val="clear" w:color="auto" w:fill="ffffff"/>
              <w:rPr>
                <w:rFonts w:ascii="Liberation Serif" w:hAnsi="Liberation Serif" w:cs="Liberation Serif"/>
                <w:sz w:val="24"/>
                <w:szCs w:val="24"/>
              </w:rPr>
              <w:outlineLvl w:val="0"/>
            </w:pPr>
            <w:r>
              <w:rPr>
                <w:rFonts w:ascii="Liberation Serif" w:hAnsi="Liberation Serif" w:eastAsia="Liberation Serif" w:cs="Liberation Serif"/>
                <w:sz w:val="24"/>
                <w:szCs w:val="24"/>
                <w:lang w:eastAsia="ru-RU"/>
              </w:rPr>
              <w:t xml:space="preserve">ООО «ОРЦ»</w:t>
            </w:r>
            <w:r>
              <w:rPr>
                <w:rFonts w:ascii="Liberation Serif" w:hAnsi="Liberation Serif" w:cs="Liberation Serif"/>
                <w:sz w:val="24"/>
                <w:szCs w:val="24"/>
              </w:rPr>
            </w:r>
          </w:p>
          <w:p>
            <w:pPr>
              <w:keepLines/>
              <w:keepNext/>
              <w:spacing w:after="0" w:line="240" w:lineRule="auto"/>
              <w:shd w:val="clear" w:color="auto" w:fill="ffffff"/>
              <w:rPr>
                <w:rFonts w:ascii="Liberation Serif" w:hAnsi="Liberation Serif" w:eastAsia="Liberation Serif" w:cs="Liberation Serif"/>
                <w:sz w:val="24"/>
                <w:szCs w:val="24"/>
                <w:lang w:eastAsia="ru-RU"/>
              </w:rPr>
              <w:outlineLvl w:val="0"/>
            </w:pPr>
            <w:r>
              <w:rPr>
                <w:rFonts w:ascii="Liberation Serif" w:hAnsi="Liberation Serif" w:eastAsia="Liberation Serif" w:cs="Liberation Serif"/>
                <w:sz w:val="24"/>
                <w:szCs w:val="24"/>
                <w:lang w:eastAsia="ru-RU"/>
              </w:rPr>
              <w:t xml:space="preserve">Юридический/почтовый адрес: 410082, </w:t>
            </w:r>
            <w:r>
              <w:rPr>
                <w:rFonts w:ascii="Liberation Serif" w:hAnsi="Liberation Serif" w:eastAsia="Liberation Serif" w:cs="Liberation Serif"/>
                <w:sz w:val="24"/>
                <w:szCs w:val="24"/>
                <w:lang w:eastAsia="ru-RU"/>
              </w:rPr>
            </w:r>
          </w:p>
          <w:p>
            <w:pPr>
              <w:keepLines/>
              <w:keepNext/>
              <w:spacing w:after="0" w:line="240" w:lineRule="auto"/>
              <w:shd w:val="clear" w:color="auto" w:fill="ffffff"/>
              <w:rPr>
                <w:rFonts w:ascii="Liberation Serif" w:hAnsi="Liberation Serif" w:cs="Liberation Serif"/>
                <w:sz w:val="24"/>
                <w:szCs w:val="24"/>
              </w:rPr>
              <w:outlineLvl w:val="0"/>
            </w:pPr>
            <w:r>
              <w:rPr>
                <w:rFonts w:ascii="Liberation Serif" w:hAnsi="Liberation Serif" w:eastAsia="Liberation Serif" w:cs="Liberation Serif"/>
                <w:sz w:val="24"/>
                <w:szCs w:val="24"/>
                <w:lang w:eastAsia="ru-RU"/>
              </w:rPr>
              <w:t xml:space="preserve">г. Саратов, проезд 1-й </w:t>
            </w:r>
            <w:r>
              <w:rPr>
                <w:rFonts w:ascii="Liberation Serif" w:hAnsi="Liberation Serif" w:eastAsia="Liberation Serif" w:cs="Liberation Serif"/>
                <w:sz w:val="24"/>
                <w:szCs w:val="24"/>
                <w:lang w:eastAsia="ru-RU"/>
              </w:rPr>
              <w:t xml:space="preserve">Топольчанский</w:t>
            </w:r>
            <w:r>
              <w:rPr>
                <w:rFonts w:ascii="Liberation Serif" w:hAnsi="Liberation Serif" w:eastAsia="Liberation Serif" w:cs="Liberation Serif"/>
                <w:sz w:val="24"/>
                <w:szCs w:val="24"/>
                <w:lang w:eastAsia="ru-RU"/>
              </w:rPr>
              <w:t xml:space="preserve">, здание 8</w:t>
            </w:r>
            <w:r>
              <w:rPr>
                <w:rFonts w:ascii="Liberation Serif" w:hAnsi="Liberation Serif" w:cs="Liberation Serif"/>
                <w:sz w:val="24"/>
                <w:szCs w:val="24"/>
              </w:rPr>
            </w:r>
          </w:p>
          <w:p>
            <w:pPr>
              <w:keepLines/>
              <w:keepNext/>
              <w:spacing w:after="0" w:line="240" w:lineRule="auto"/>
              <w:shd w:val="clear" w:color="auto" w:fill="ffffff"/>
              <w:rPr>
                <w:rFonts w:ascii="Liberation Serif" w:hAnsi="Liberation Serif" w:cs="Liberation Serif"/>
                <w:sz w:val="24"/>
                <w:szCs w:val="24"/>
              </w:rPr>
              <w:outlineLvl w:val="0"/>
            </w:pPr>
            <w:r>
              <w:rPr>
                <w:rFonts w:ascii="Liberation Serif" w:hAnsi="Liberation Serif" w:eastAsia="Liberation Serif" w:cs="Liberation Serif"/>
                <w:sz w:val="24"/>
                <w:szCs w:val="24"/>
                <w:lang w:eastAsia="ru-RU"/>
              </w:rPr>
              <w:t xml:space="preserve">ИНН 7734431500/КПП 645201001</w:t>
            </w:r>
            <w:r>
              <w:rPr>
                <w:rFonts w:ascii="Liberation Serif" w:hAnsi="Liberation Serif" w:cs="Liberation Serif"/>
                <w:sz w:val="24"/>
                <w:szCs w:val="24"/>
              </w:rPr>
            </w:r>
          </w:p>
          <w:p>
            <w:pPr>
              <w:keepLines/>
              <w:keepNext/>
              <w:spacing w:after="0" w:line="240" w:lineRule="auto"/>
              <w:shd w:val="clear" w:color="auto" w:fill="ffffff"/>
              <w:rPr>
                <w:rFonts w:ascii="Liberation Serif" w:hAnsi="Liberation Serif" w:cs="Liberation Serif"/>
                <w:sz w:val="24"/>
                <w:szCs w:val="24"/>
              </w:rPr>
              <w:outlineLvl w:val="0"/>
            </w:pPr>
            <w:r>
              <w:rPr>
                <w:rFonts w:ascii="Liberation Serif" w:hAnsi="Liberation Serif" w:eastAsia="Liberation Serif" w:cs="Liberation Serif"/>
                <w:sz w:val="24"/>
                <w:szCs w:val="24"/>
                <w:lang w:eastAsia="ru-RU"/>
              </w:rPr>
              <w:t xml:space="preserve">ОГРН 1197746706673</w:t>
            </w:r>
            <w:r>
              <w:rPr>
                <w:rFonts w:ascii="Liberation Serif" w:hAnsi="Liberation Serif" w:cs="Liberation Serif"/>
                <w:sz w:val="24"/>
                <w:szCs w:val="24"/>
              </w:rPr>
            </w:r>
          </w:p>
          <w:p>
            <w:pPr>
              <w:keepLines/>
              <w:keepNext/>
              <w:spacing w:after="0" w:line="240" w:lineRule="auto"/>
              <w:shd w:val="clear" w:color="auto" w:fill="ffffff"/>
              <w:rPr>
                <w:rFonts w:ascii="Liberation Serif" w:hAnsi="Liberation Serif" w:cs="Liberation Serif"/>
                <w:sz w:val="24"/>
                <w:szCs w:val="24"/>
              </w:rPr>
              <w:outlineLvl w:val="0"/>
            </w:pPr>
            <w:r>
              <w:rPr>
                <w:rFonts w:ascii="Liberation Serif" w:hAnsi="Liberation Serif" w:eastAsia="Liberation Serif" w:cs="Liberation Serif"/>
                <w:sz w:val="24"/>
                <w:szCs w:val="24"/>
                <w:lang w:eastAsia="ru-RU"/>
              </w:rPr>
              <w:t xml:space="preserve">Банковские реквизиты:</w:t>
            </w:r>
            <w:r>
              <w:rPr>
                <w:rFonts w:ascii="Liberation Serif" w:hAnsi="Liberation Serif" w:cs="Liberation Serif"/>
                <w:sz w:val="24"/>
                <w:szCs w:val="24"/>
              </w:rPr>
            </w:r>
          </w:p>
          <w:p>
            <w:pPr>
              <w:keepLines/>
              <w:keepNext/>
              <w:spacing w:after="0" w:line="240" w:lineRule="auto"/>
              <w:shd w:val="clear" w:color="auto" w:fill="ffffff"/>
              <w:rPr>
                <w:rFonts w:ascii="Liberation Serif" w:hAnsi="Liberation Serif" w:cs="Liberation Serif"/>
                <w:sz w:val="24"/>
                <w:szCs w:val="24"/>
              </w:rPr>
              <w:outlineLvl w:val="0"/>
            </w:pPr>
            <w:r>
              <w:rPr>
                <w:rFonts w:ascii="Liberation Serif" w:hAnsi="Liberation Serif" w:eastAsia="Liberation Serif" w:cs="Liberation Serif"/>
                <w:sz w:val="24"/>
                <w:szCs w:val="24"/>
                <w:lang w:eastAsia="ru-RU"/>
              </w:rPr>
              <w:t xml:space="preserve">р/с 40702810700000016560</w:t>
            </w:r>
            <w:r>
              <w:rPr>
                <w:rFonts w:ascii="Liberation Serif" w:hAnsi="Liberation Serif" w:cs="Liberation Serif"/>
                <w:sz w:val="24"/>
                <w:szCs w:val="24"/>
              </w:rPr>
            </w:r>
          </w:p>
          <w:p>
            <w:pPr>
              <w:keepLines/>
              <w:keepNext/>
              <w:spacing w:after="0" w:line="240" w:lineRule="auto"/>
              <w:shd w:val="clear" w:color="auto" w:fill="ffffff"/>
              <w:rPr>
                <w:rFonts w:ascii="Liberation Serif" w:hAnsi="Liberation Serif" w:cs="Liberation Serif"/>
                <w:sz w:val="24"/>
                <w:szCs w:val="24"/>
              </w:rPr>
              <w:outlineLvl w:val="0"/>
            </w:pPr>
            <w:r>
              <w:rPr>
                <w:rFonts w:ascii="Liberation Serif" w:hAnsi="Liberation Serif" w:eastAsia="Liberation Serif" w:cs="Liberation Serif"/>
                <w:sz w:val="24"/>
                <w:szCs w:val="24"/>
                <w:lang w:eastAsia="ru-RU"/>
              </w:rPr>
              <w:t xml:space="preserve">Банк ГПБ (АО) г. Москва</w:t>
            </w:r>
            <w:r>
              <w:rPr>
                <w:rFonts w:ascii="Liberation Serif" w:hAnsi="Liberation Serif" w:cs="Liberation Serif"/>
                <w:sz w:val="24"/>
                <w:szCs w:val="24"/>
              </w:rPr>
            </w:r>
          </w:p>
          <w:p>
            <w:pPr>
              <w:keepLines/>
              <w:keepNext/>
              <w:spacing w:after="0" w:line="240" w:lineRule="auto"/>
              <w:shd w:val="clear" w:color="auto" w:fill="ffffff"/>
              <w:rPr>
                <w:rFonts w:ascii="Liberation Serif" w:hAnsi="Liberation Serif" w:cs="Liberation Serif"/>
                <w:sz w:val="24"/>
                <w:szCs w:val="24"/>
              </w:rPr>
              <w:outlineLvl w:val="0"/>
            </w:pPr>
            <w:r>
              <w:rPr>
                <w:rFonts w:ascii="Liberation Serif" w:hAnsi="Liberation Serif" w:eastAsia="Liberation Serif" w:cs="Liberation Serif"/>
                <w:sz w:val="24"/>
                <w:szCs w:val="24"/>
                <w:lang w:eastAsia="ru-RU"/>
              </w:rPr>
              <w:t xml:space="preserve">к/с 30101810200000000823</w:t>
            </w:r>
            <w:r>
              <w:rPr>
                <w:rFonts w:ascii="Liberation Serif" w:hAnsi="Liberation Serif" w:cs="Liberation Serif"/>
                <w:sz w:val="24"/>
                <w:szCs w:val="24"/>
              </w:rPr>
            </w:r>
          </w:p>
          <w:p>
            <w:pPr>
              <w:keepLines/>
              <w:keepNext/>
              <w:spacing w:after="0" w:line="240" w:lineRule="auto"/>
              <w:shd w:val="clear" w:color="auto" w:fill="ffffff"/>
              <w:rPr>
                <w:rFonts w:ascii="Liberation Serif" w:hAnsi="Liberation Serif" w:cs="Liberation Serif"/>
                <w:sz w:val="24"/>
                <w:szCs w:val="24"/>
              </w:rPr>
              <w:outlineLvl w:val="0"/>
            </w:pPr>
            <w:r>
              <w:rPr>
                <w:rFonts w:ascii="Liberation Serif" w:hAnsi="Liberation Serif" w:eastAsia="Liberation Serif" w:cs="Liberation Serif"/>
                <w:sz w:val="24"/>
                <w:szCs w:val="24"/>
                <w:lang w:eastAsia="ru-RU"/>
              </w:rPr>
              <w:t xml:space="preserve">БИК 044525823</w:t>
            </w:r>
            <w:r>
              <w:rPr>
                <w:rFonts w:ascii="Liberation Serif" w:hAnsi="Liberation Serif" w:cs="Liberation Serif"/>
                <w:sz w:val="24"/>
                <w:szCs w:val="24"/>
              </w:rPr>
            </w:r>
          </w:p>
          <w:p>
            <w:pPr>
              <w:keepLines/>
              <w:keepNext/>
              <w:spacing w:after="0" w:line="240" w:lineRule="auto"/>
              <w:shd w:val="clear" w:color="auto" w:fill="ffffff"/>
              <w:rPr>
                <w:rFonts w:ascii="Liberation Serif" w:hAnsi="Liberation Serif" w:cs="Liberation Serif"/>
                <w:sz w:val="24"/>
                <w:szCs w:val="24"/>
              </w:rPr>
              <w:outlineLvl w:val="0"/>
            </w:pPr>
            <w:r>
              <w:rPr>
                <w:rFonts w:ascii="Liberation Serif" w:hAnsi="Liberation Serif" w:eastAsia="Liberation Serif" w:cs="Liberation Serif"/>
                <w:sz w:val="24"/>
                <w:szCs w:val="24"/>
                <w:lang w:eastAsia="ru-RU"/>
              </w:rPr>
              <w:t xml:space="preserve">Телефон: +7 (8452) 24-42-54, доб.10-62</w:t>
            </w:r>
            <w:r>
              <w:rPr>
                <w:rFonts w:ascii="Liberation Serif" w:hAnsi="Liberation Serif" w:cs="Liberation Serif"/>
                <w:sz w:val="24"/>
                <w:szCs w:val="24"/>
              </w:rPr>
            </w:r>
          </w:p>
          <w:p>
            <w:pPr>
              <w:keepLines/>
              <w:keepNext/>
              <w:spacing w:after="0" w:line="240" w:lineRule="auto"/>
              <w:shd w:val="clear" w:color="auto" w:fill="ffffff"/>
              <w:rPr>
                <w:rStyle w:val="904"/>
                <w:rFonts w:ascii="Liberation Serif" w:hAnsi="Liberation Serif" w:eastAsia="Liberation Serif" w:cs="Liberation Serif"/>
                <w:sz w:val="24"/>
                <w:szCs w:val="24"/>
                <w:lang w:val="en-US" w:eastAsia="ru-RU"/>
              </w:rPr>
              <w:outlineLvl w:val="0"/>
            </w:pPr>
            <w:r>
              <w:rPr>
                <w:rFonts w:ascii="Liberation Serif" w:hAnsi="Liberation Serif" w:eastAsia="Liberation Serif" w:cs="Liberation Serif"/>
                <w:sz w:val="24"/>
                <w:szCs w:val="24"/>
                <w:lang w:val="en-US" w:eastAsia="ru-RU"/>
              </w:rPr>
              <w:t xml:space="preserve">E-mail: </w:t>
            </w:r>
            <w:r>
              <w:fldChar w:fldCharType="begin"/>
            </w:r>
            <w:r>
              <w:rPr>
                <w:lang w:val="en-US"/>
              </w:rPr>
              <w:instrText xml:space="preserve"> HYPERLINK "http://orc@interrao.ru" \o "http://orc@interrao.ru" </w:instrText>
            </w:r>
            <w:r>
              <w:fldChar w:fldCharType="separate"/>
            </w:r>
            <w:r>
              <w:rPr>
                <w:rStyle w:val="904"/>
                <w:rFonts w:ascii="Liberation Serif" w:hAnsi="Liberation Serif" w:eastAsia="Liberation Serif" w:cs="Liberation Serif"/>
                <w:sz w:val="24"/>
                <w:szCs w:val="24"/>
                <w:lang w:val="en-US" w:eastAsia="ru-RU"/>
              </w:rPr>
              <w:t xml:space="preserve">orc@interrao.ru</w:t>
            </w:r>
            <w:r>
              <w:rPr>
                <w:rStyle w:val="904"/>
                <w:rFonts w:ascii="Liberation Serif" w:hAnsi="Liberation Serif" w:eastAsia="Liberation Serif" w:cs="Liberation Serif"/>
                <w:sz w:val="24"/>
                <w:szCs w:val="24"/>
                <w:lang w:val="en-US" w:eastAsia="ru-RU"/>
              </w:rPr>
              <w:fldChar w:fldCharType="end"/>
            </w:r>
            <w:r>
              <w:rPr>
                <w:rStyle w:val="904"/>
                <w:rFonts w:ascii="Liberation Serif" w:hAnsi="Liberation Serif" w:eastAsia="Liberation Serif" w:cs="Liberation Serif"/>
                <w:sz w:val="24"/>
                <w:szCs w:val="24"/>
                <w:lang w:val="en-US" w:eastAsia="ru-RU"/>
              </w:rPr>
            </w:r>
          </w:p>
          <w:p>
            <w:pPr>
              <w:keepLines/>
              <w:keepNext/>
              <w:spacing w:after="0" w:line="240" w:lineRule="auto"/>
              <w:shd w:val="clear" w:color="auto" w:fill="ffffff"/>
              <w:rPr>
                <w:rFonts w:ascii="Liberation Serif" w:hAnsi="Liberation Serif" w:cs="Liberation Serif"/>
                <w:sz w:val="24"/>
                <w:szCs w:val="24"/>
                <w:lang w:val="en-US" w:eastAsia="ru-RU"/>
              </w:rPr>
              <w:outlineLvl w:val="0"/>
            </w:pPr>
            <w:r>
              <w:rPr>
                <w:rFonts w:ascii="Liberation Serif" w:hAnsi="Liberation Serif" w:cs="Liberation Serif"/>
                <w:sz w:val="24"/>
                <w:szCs w:val="24"/>
                <w:lang w:val="en-US" w:eastAsia="ru-RU"/>
              </w:rPr>
            </w:r>
            <w:r>
              <w:rPr>
                <w:rFonts w:ascii="Liberation Serif" w:hAnsi="Liberation Serif" w:cs="Liberation Serif"/>
                <w:sz w:val="24"/>
                <w:szCs w:val="24"/>
                <w:lang w:val="en-US" w:eastAsia="ru-RU"/>
              </w:rPr>
            </w:r>
          </w:p>
          <w:p>
            <w:pPr>
              <w:keepLines/>
              <w:keepNext/>
              <w:spacing w:after="0" w:line="240" w:lineRule="auto"/>
              <w:shd w:val="clear" w:color="auto" w:fill="ffffff"/>
              <w:rPr>
                <w:rFonts w:ascii="Liberation Serif" w:hAnsi="Liberation Serif" w:cs="Liberation Serif"/>
                <w:sz w:val="24"/>
                <w:szCs w:val="24"/>
                <w:lang w:val="en-US" w:eastAsia="ru-RU"/>
              </w:rPr>
              <w:outlineLvl w:val="0"/>
            </w:pPr>
            <w:r>
              <w:rPr>
                <w:rFonts w:ascii="Liberation Serif" w:hAnsi="Liberation Serif" w:cs="Liberation Serif"/>
                <w:sz w:val="24"/>
                <w:szCs w:val="24"/>
                <w:lang w:val="en-US" w:eastAsia="ru-RU"/>
              </w:rPr>
            </w:r>
            <w:r>
              <w:rPr>
                <w:rFonts w:ascii="Liberation Serif" w:hAnsi="Liberation Serif" w:cs="Liberation Serif"/>
                <w:sz w:val="24"/>
                <w:szCs w:val="24"/>
                <w:lang w:val="en-US" w:eastAsia="ru-RU"/>
              </w:rPr>
            </w:r>
          </w:p>
          <w:p>
            <w:pPr>
              <w:keepLines/>
              <w:keepNext/>
              <w:spacing w:after="0" w:line="240" w:lineRule="auto"/>
              <w:shd w:val="clear" w:color="auto" w:fill="ffffff"/>
              <w:rPr>
                <w:rFonts w:ascii="Liberation Serif" w:hAnsi="Liberation Serif" w:cs="Liberation Serif"/>
                <w:sz w:val="24"/>
                <w:szCs w:val="24"/>
                <w:lang w:val="en-US" w:eastAsia="ru-RU"/>
              </w:rPr>
              <w:outlineLvl w:val="0"/>
            </w:pPr>
            <w:r>
              <w:rPr>
                <w:rFonts w:ascii="Liberation Serif" w:hAnsi="Liberation Serif" w:cs="Liberation Serif"/>
                <w:sz w:val="24"/>
                <w:szCs w:val="24"/>
                <w:lang w:val="en-US" w:eastAsia="ru-RU"/>
              </w:rPr>
            </w:r>
            <w:r>
              <w:rPr>
                <w:rFonts w:ascii="Liberation Serif" w:hAnsi="Liberation Serif" w:cs="Liberation Serif"/>
                <w:sz w:val="24"/>
                <w:szCs w:val="24"/>
                <w:lang w:val="en-US" w:eastAsia="ru-RU"/>
              </w:rPr>
            </w:r>
          </w:p>
          <w:p>
            <w:pPr>
              <w:keepLines/>
              <w:keepNext/>
              <w:spacing w:after="0" w:line="240" w:lineRule="auto"/>
              <w:shd w:val="clear" w:color="auto" w:fill="ffffff"/>
              <w:rPr>
                <w:rFonts w:ascii="Liberation Serif" w:hAnsi="Liberation Serif" w:cs="Liberation Serif"/>
                <w:sz w:val="24"/>
                <w:szCs w:val="24"/>
                <w:lang w:val="en-US" w:eastAsia="ru-RU"/>
              </w:rPr>
              <w:outlineLvl w:val="0"/>
            </w:pPr>
            <w:r>
              <w:rPr>
                <w:rFonts w:ascii="Liberation Serif" w:hAnsi="Liberation Serif" w:cs="Liberation Serif"/>
                <w:sz w:val="24"/>
                <w:szCs w:val="24"/>
                <w:lang w:val="en-US" w:eastAsia="ru-RU"/>
              </w:rPr>
            </w:r>
            <w:r>
              <w:rPr>
                <w:rFonts w:ascii="Liberation Serif" w:hAnsi="Liberation Serif" w:cs="Liberation Serif"/>
                <w:sz w:val="24"/>
                <w:szCs w:val="24"/>
                <w:lang w:val="en-US" w:eastAsia="ru-RU"/>
              </w:rPr>
            </w:r>
          </w:p>
          <w:p>
            <w:pPr>
              <w:keepLines/>
              <w:keepNext/>
              <w:spacing w:after="0" w:line="240" w:lineRule="auto"/>
              <w:shd w:val="clear" w:color="auto" w:fill="ffffff"/>
              <w:rPr>
                <w:rFonts w:ascii="Liberation Serif" w:hAnsi="Liberation Serif" w:cs="Liberation Serif"/>
                <w:sz w:val="24"/>
                <w:szCs w:val="24"/>
                <w:lang w:val="en-US"/>
              </w:rPr>
              <w:outlineLvl w:val="0"/>
            </w:pPr>
            <w:r>
              <w:rPr>
                <w:rFonts w:ascii="Liberation Serif" w:hAnsi="Liberation Serif" w:cs="Liberation Serif"/>
                <w:sz w:val="24"/>
                <w:szCs w:val="24"/>
                <w:lang w:val="en-US"/>
              </w:rPr>
            </w:r>
            <w:r>
              <w:rPr>
                <w:rFonts w:ascii="Liberation Serif" w:hAnsi="Liberation Serif" w:cs="Liberation Serif"/>
                <w:sz w:val="24"/>
                <w:szCs w:val="24"/>
                <w:lang w:val="en-US"/>
              </w:rPr>
            </w:r>
          </w:p>
          <w:p>
            <w:pPr>
              <w:keepLines/>
              <w:keepNext/>
              <w:spacing w:after="0" w:line="240" w:lineRule="auto"/>
              <w:shd w:val="clear" w:color="auto" w:fill="ffffff"/>
              <w:rPr>
                <w:rFonts w:ascii="Liberation Serif" w:hAnsi="Liberation Serif" w:cs="Liberation Serif"/>
                <w:sz w:val="24"/>
                <w:szCs w:val="24"/>
                <w:lang w:val="en-US"/>
              </w:rPr>
              <w:outlineLvl w:val="0"/>
            </w:pPr>
            <w:r>
              <w:rPr>
                <w:rFonts w:ascii="Liberation Serif" w:hAnsi="Liberation Serif" w:eastAsia="Liberation Serif" w:cs="Liberation Serif"/>
                <w:sz w:val="24"/>
                <w:szCs w:val="24"/>
                <w:lang w:val="en-US" w:eastAsia="ru-RU"/>
              </w:rPr>
              <w:t xml:space="preserve">____________________/</w:t>
            </w:r>
            <w:r>
              <w:rPr>
                <w:rFonts w:ascii="Liberation Serif" w:hAnsi="Liberation Serif" w:eastAsia="Liberation Serif" w:cs="Liberation Serif"/>
                <w:sz w:val="24"/>
                <w:szCs w:val="24"/>
                <w:lang w:val="en-US" w:eastAsia="ru-RU"/>
              </w:rPr>
              <w:t xml:space="preserve">__________</w:t>
            </w:r>
            <w:r>
              <w:rPr>
                <w:rFonts w:ascii="Liberation Serif" w:hAnsi="Liberation Serif" w:eastAsia="Liberation Serif" w:cs="Liberation Serif"/>
                <w:sz w:val="24"/>
                <w:szCs w:val="24"/>
                <w:lang w:val="en-US" w:eastAsia="ru-RU"/>
              </w:rPr>
              <w:t xml:space="preserve">/</w:t>
            </w:r>
            <w:r>
              <w:rPr>
                <w:rFonts w:ascii="Liberation Serif" w:hAnsi="Liberation Serif" w:cs="Liberation Serif"/>
                <w:sz w:val="24"/>
                <w:szCs w:val="24"/>
                <w:lang w:val="en-US"/>
              </w:rPr>
            </w:r>
          </w:p>
          <w:p>
            <w:pPr>
              <w:keepLines/>
              <w:keepNext/>
              <w:spacing w:after="0" w:line="240" w:lineRule="auto"/>
              <w:shd w:val="clear" w:color="auto" w:fill="ffffff"/>
              <w:rPr>
                <w:rFonts w:ascii="Liberation Serif" w:hAnsi="Liberation Serif" w:cs="Liberation Serif"/>
                <w:sz w:val="24"/>
                <w:szCs w:val="24"/>
                <w:lang w:val="en-US"/>
              </w:rPr>
              <w:outlineLvl w:val="0"/>
            </w:pPr>
            <w:r>
              <w:rPr>
                <w:rFonts w:ascii="Liberation Serif" w:hAnsi="Liberation Serif" w:cs="Liberation Serif"/>
                <w:sz w:val="24"/>
                <w:szCs w:val="24"/>
                <w:lang w:val="en-US"/>
              </w:rPr>
            </w:r>
            <w:r>
              <w:rPr>
                <w:rFonts w:ascii="Liberation Serif" w:hAnsi="Liberation Serif" w:cs="Liberation Serif"/>
                <w:sz w:val="24"/>
                <w:szCs w:val="24"/>
                <w:lang w:val="en-US"/>
              </w:rPr>
            </w:r>
          </w:p>
          <w:p>
            <w:pPr>
              <w:keepLines/>
              <w:keepNext/>
              <w:spacing w:after="0" w:line="240" w:lineRule="auto"/>
              <w:shd w:val="clear" w:color="auto" w:fill="ffffff"/>
              <w:rPr>
                <w:rFonts w:ascii="Liberation Serif" w:hAnsi="Liberation Serif" w:cs="Liberation Serif"/>
                <w:sz w:val="24"/>
                <w:szCs w:val="24"/>
              </w:rPr>
              <w:outlineLvl w:val="0"/>
            </w:pPr>
            <w:r>
              <w:rPr>
                <w:rFonts w:ascii="Liberation Serif" w:hAnsi="Liberation Serif" w:eastAsia="Liberation Serif" w:cs="Liberation Serif"/>
                <w:sz w:val="24"/>
                <w:szCs w:val="24"/>
                <w:lang w:eastAsia="ru-RU"/>
              </w:rPr>
              <w:t xml:space="preserve">М.П. «___» ________________ 2026 г.</w:t>
            </w:r>
            <w:r>
              <w:rPr>
                <w:rFonts w:ascii="Liberation Serif" w:hAnsi="Liberation Serif" w:cs="Liberation Serif"/>
                <w:sz w:val="24"/>
                <w:szCs w:val="24"/>
              </w:rPr>
            </w:r>
          </w:p>
        </w:tc>
        <w:tc>
          <w:tcPr>
            <w:tcW w:w="4832" w:type="dxa"/>
            <w:textDirection w:val="lrTb"/>
            <w:noWrap w:val="false"/>
          </w:tcPr>
          <w:p>
            <w:pPr>
              <w:keepLines/>
              <w:keepNext/>
              <w:spacing w:after="0" w:line="240" w:lineRule="auto"/>
              <w:shd w:val="clear" w:color="auto" w:fill="ffffff"/>
              <w:rPr>
                <w:rFonts w:ascii="Liberation Serif" w:hAnsi="Liberation Serif" w:eastAsia="Liberation Serif" w:cs="Liberation Serif"/>
                <w:b/>
                <w:bCs/>
                <w:sz w:val="24"/>
                <w:szCs w:val="24"/>
                <w:lang w:eastAsia="ru-RU"/>
              </w:rPr>
              <w:outlineLvl w:val="0"/>
            </w:pPr>
            <w:r>
              <w:rPr>
                <w:rFonts w:ascii="Liberation Serif" w:hAnsi="Liberation Serif" w:eastAsia="Liberation Serif" w:cs="Liberation Serif"/>
                <w:b/>
                <w:sz w:val="24"/>
                <w:szCs w:val="24"/>
                <w:lang w:eastAsia="ru-RU"/>
              </w:rPr>
              <w:t xml:space="preserve">Поставщик:</w:t>
            </w:r>
            <w:r>
              <w:rPr>
                <w:rFonts w:ascii="Liberation Serif" w:hAnsi="Liberation Serif" w:eastAsia="Liberation Serif" w:cs="Liberation Serif"/>
                <w:b/>
                <w:bCs/>
                <w:sz w:val="24"/>
                <w:szCs w:val="24"/>
                <w:lang w:eastAsia="ru-RU"/>
              </w:rPr>
            </w:r>
          </w:p>
          <w:p>
            <w:pPr>
              <w:keepLines/>
              <w:keepNext/>
              <w:spacing w:after="0" w:line="240" w:lineRule="auto"/>
              <w:shd w:val="clear" w:color="auto" w:fill="ffffff"/>
              <w:rPr>
                <w:rFonts w:ascii="Liberation Serif" w:hAnsi="Liberation Serif" w:cs="Liberation Serif"/>
                <w:b/>
                <w:bCs/>
                <w:sz w:val="24"/>
                <w:szCs w:val="24"/>
              </w:rPr>
              <w:outlineLvl w:val="0"/>
            </w:pPr>
            <w:r>
              <w:rPr>
                <w:rFonts w:ascii="Liberation Serif" w:hAnsi="Liberation Serif" w:cs="Liberation Serif"/>
                <w:b/>
                <w:bCs/>
                <w:sz w:val="24"/>
                <w:szCs w:val="24"/>
              </w:rPr>
            </w:r>
            <w:r>
              <w:rPr>
                <w:rFonts w:ascii="Liberation Serif" w:hAnsi="Liberation Serif" w:cs="Liberation Serif"/>
                <w:b/>
                <w:bCs/>
                <w:sz w:val="24"/>
                <w:szCs w:val="24"/>
              </w:rPr>
            </w:r>
          </w:p>
          <w:p>
            <w:pPr>
              <w:keepLines/>
              <w:keepNext/>
              <w:spacing w:after="0" w:line="240" w:lineRule="auto"/>
              <w:shd w:val="clear" w:color="auto" w:fill="ffffff"/>
              <w:rPr>
                <w:rFonts w:ascii="Liberation Serif" w:hAnsi="Liberation Serif" w:cs="Liberation Serif"/>
                <w:b/>
                <w:bCs/>
                <w:sz w:val="24"/>
                <w:szCs w:val="24"/>
              </w:rPr>
              <w:outlineLvl w:val="0"/>
            </w:pPr>
            <w:r>
              <w:rPr>
                <w:rFonts w:ascii="Liberation Serif" w:hAnsi="Liberation Serif" w:cs="Liberation Serif"/>
                <w:b/>
                <w:bCs/>
                <w:sz w:val="24"/>
                <w:szCs w:val="24"/>
              </w:rPr>
            </w:r>
            <w:r>
              <w:rPr>
                <w:rFonts w:ascii="Liberation Serif" w:hAnsi="Liberation Serif" w:cs="Liberation Serif"/>
                <w:b/>
                <w:bCs/>
                <w:sz w:val="24"/>
                <w:szCs w:val="24"/>
              </w:rPr>
            </w:r>
          </w:p>
          <w:p>
            <w:pPr>
              <w:keepLines/>
              <w:keepNext/>
              <w:spacing w:after="0" w:line="240" w:lineRule="auto"/>
              <w:shd w:val="clear" w:color="auto" w:fill="ffffff"/>
              <w:rPr>
                <w:rFonts w:ascii="Liberation Serif" w:hAnsi="Liberation Serif" w:cs="Liberation Serif"/>
                <w:b/>
                <w:bCs/>
                <w:sz w:val="24"/>
                <w:szCs w:val="24"/>
              </w:rPr>
              <w:outlineLvl w:val="0"/>
            </w:pPr>
            <w:r>
              <w:rPr>
                <w:rFonts w:ascii="Liberation Serif" w:hAnsi="Liberation Serif" w:cs="Liberation Serif"/>
                <w:b/>
                <w:bCs/>
                <w:sz w:val="24"/>
                <w:szCs w:val="24"/>
              </w:rPr>
            </w:r>
            <w:r>
              <w:rPr>
                <w:rFonts w:ascii="Liberation Serif" w:hAnsi="Liberation Serif" w:cs="Liberation Serif"/>
                <w:b/>
                <w:bCs/>
                <w:sz w:val="24"/>
                <w:szCs w:val="24"/>
              </w:rPr>
            </w:r>
          </w:p>
          <w:p>
            <w:pPr>
              <w:keepLines/>
              <w:keepNext/>
              <w:spacing w:after="0" w:line="240" w:lineRule="auto"/>
              <w:shd w:val="clear" w:color="auto" w:fill="ffffff"/>
              <w:rPr>
                <w:rFonts w:ascii="Liberation Serif" w:hAnsi="Liberation Serif" w:cs="Liberation Serif"/>
                <w:b/>
                <w:bCs/>
                <w:sz w:val="24"/>
                <w:szCs w:val="24"/>
              </w:rPr>
              <w:outlineLvl w:val="0"/>
            </w:pPr>
            <w:r>
              <w:rPr>
                <w:rFonts w:ascii="Liberation Serif" w:hAnsi="Liberation Serif" w:cs="Liberation Serif"/>
                <w:b/>
                <w:bCs/>
                <w:sz w:val="24"/>
                <w:szCs w:val="24"/>
              </w:rPr>
            </w:r>
            <w:r>
              <w:rPr>
                <w:rFonts w:ascii="Liberation Serif" w:hAnsi="Liberation Serif" w:cs="Liberation Serif"/>
                <w:b/>
                <w:bCs/>
                <w:sz w:val="24"/>
                <w:szCs w:val="24"/>
              </w:rPr>
            </w:r>
          </w:p>
          <w:p>
            <w:pPr>
              <w:keepLines/>
              <w:keepNext/>
              <w:spacing w:after="0" w:line="240" w:lineRule="auto"/>
              <w:shd w:val="clear" w:color="auto" w:fill="ffffff"/>
              <w:rPr>
                <w:rFonts w:ascii="Liberation Serif" w:hAnsi="Liberation Serif" w:cs="Liberation Serif"/>
                <w:b/>
                <w:bCs/>
                <w:sz w:val="24"/>
                <w:szCs w:val="24"/>
              </w:rPr>
              <w:outlineLvl w:val="0"/>
            </w:pPr>
            <w:r>
              <w:rPr>
                <w:rFonts w:ascii="Liberation Serif" w:hAnsi="Liberation Serif" w:cs="Liberation Serif"/>
                <w:b/>
                <w:bCs/>
                <w:sz w:val="24"/>
                <w:szCs w:val="24"/>
              </w:rPr>
            </w:r>
            <w:r>
              <w:rPr>
                <w:rFonts w:ascii="Liberation Serif" w:hAnsi="Liberation Serif" w:cs="Liberation Serif"/>
                <w:b/>
                <w:bCs/>
                <w:sz w:val="24"/>
                <w:szCs w:val="24"/>
              </w:rPr>
            </w:r>
          </w:p>
          <w:p>
            <w:pPr>
              <w:keepLines/>
              <w:keepNext/>
              <w:spacing w:after="0" w:line="240" w:lineRule="auto"/>
              <w:shd w:val="clear" w:color="auto" w:fill="ffffff"/>
              <w:rPr>
                <w:rFonts w:ascii="Liberation Serif" w:hAnsi="Liberation Serif" w:cs="Liberation Serif"/>
                <w:b/>
                <w:bCs/>
                <w:sz w:val="24"/>
                <w:szCs w:val="24"/>
              </w:rPr>
              <w:outlineLvl w:val="0"/>
            </w:pPr>
            <w:r>
              <w:rPr>
                <w:rFonts w:ascii="Liberation Serif" w:hAnsi="Liberation Serif" w:cs="Liberation Serif"/>
                <w:b/>
                <w:bCs/>
                <w:sz w:val="24"/>
                <w:szCs w:val="24"/>
              </w:rPr>
            </w:r>
            <w:r>
              <w:rPr>
                <w:rFonts w:ascii="Liberation Serif" w:hAnsi="Liberation Serif" w:cs="Liberation Serif"/>
                <w:b/>
                <w:bCs/>
                <w:sz w:val="24"/>
                <w:szCs w:val="24"/>
              </w:rPr>
            </w:r>
          </w:p>
          <w:p>
            <w:pPr>
              <w:keepLines/>
              <w:keepNext/>
              <w:spacing w:after="0" w:line="240" w:lineRule="auto"/>
              <w:shd w:val="clear" w:color="auto" w:fill="ffffff"/>
              <w:rPr>
                <w:rFonts w:ascii="Liberation Serif" w:hAnsi="Liberation Serif" w:cs="Liberation Serif"/>
                <w:b/>
                <w:bCs/>
                <w:sz w:val="24"/>
                <w:szCs w:val="24"/>
              </w:rPr>
              <w:outlineLvl w:val="0"/>
            </w:pPr>
            <w:r>
              <w:rPr>
                <w:rFonts w:ascii="Liberation Serif" w:hAnsi="Liberation Serif" w:cs="Liberation Serif"/>
                <w:b/>
                <w:bCs/>
                <w:sz w:val="24"/>
                <w:szCs w:val="24"/>
              </w:rPr>
            </w:r>
            <w:r>
              <w:rPr>
                <w:rFonts w:ascii="Liberation Serif" w:hAnsi="Liberation Serif" w:cs="Liberation Serif"/>
                <w:b/>
                <w:bCs/>
                <w:sz w:val="24"/>
                <w:szCs w:val="24"/>
              </w:rPr>
            </w:r>
          </w:p>
          <w:p>
            <w:pPr>
              <w:keepLines/>
              <w:keepNext/>
              <w:spacing w:after="0" w:line="240" w:lineRule="auto"/>
              <w:shd w:val="clear" w:color="auto" w:fill="ffffff"/>
              <w:rPr>
                <w:rFonts w:ascii="Liberation Serif" w:hAnsi="Liberation Serif" w:cs="Liberation Serif"/>
                <w:b/>
                <w:bCs/>
                <w:sz w:val="24"/>
                <w:szCs w:val="24"/>
              </w:rPr>
              <w:outlineLvl w:val="0"/>
            </w:pPr>
            <w:r>
              <w:rPr>
                <w:rFonts w:ascii="Liberation Serif" w:hAnsi="Liberation Serif" w:cs="Liberation Serif"/>
                <w:b/>
                <w:bCs/>
                <w:sz w:val="24"/>
                <w:szCs w:val="24"/>
              </w:rPr>
            </w:r>
            <w:r>
              <w:rPr>
                <w:rFonts w:ascii="Liberation Serif" w:hAnsi="Liberation Serif" w:cs="Liberation Serif"/>
                <w:b/>
                <w:bCs/>
                <w:sz w:val="24"/>
                <w:szCs w:val="24"/>
              </w:rPr>
            </w:r>
          </w:p>
          <w:p>
            <w:pPr>
              <w:keepLines/>
              <w:keepNext/>
              <w:spacing w:after="0" w:line="240" w:lineRule="auto"/>
              <w:shd w:val="clear" w:color="auto" w:fill="ffffff"/>
              <w:rPr>
                <w:rFonts w:ascii="Liberation Serif" w:hAnsi="Liberation Serif" w:cs="Liberation Serif"/>
                <w:b/>
                <w:bCs/>
                <w:sz w:val="24"/>
                <w:szCs w:val="24"/>
              </w:rPr>
              <w:outlineLvl w:val="0"/>
            </w:pPr>
            <w:r>
              <w:rPr>
                <w:rFonts w:ascii="Liberation Serif" w:hAnsi="Liberation Serif" w:cs="Liberation Serif"/>
                <w:b/>
                <w:bCs/>
                <w:sz w:val="24"/>
                <w:szCs w:val="24"/>
              </w:rPr>
            </w:r>
            <w:r>
              <w:rPr>
                <w:rFonts w:ascii="Liberation Serif" w:hAnsi="Liberation Serif" w:cs="Liberation Serif"/>
                <w:b/>
                <w:bCs/>
                <w:sz w:val="24"/>
                <w:szCs w:val="24"/>
              </w:rPr>
            </w:r>
          </w:p>
          <w:p>
            <w:pPr>
              <w:keepLines/>
              <w:keepNext/>
              <w:spacing w:after="0" w:line="240" w:lineRule="auto"/>
              <w:shd w:val="clear" w:color="auto" w:fill="ffffff"/>
              <w:rPr>
                <w:rFonts w:ascii="Liberation Serif" w:hAnsi="Liberation Serif" w:cs="Liberation Serif"/>
                <w:b/>
                <w:bCs/>
                <w:sz w:val="24"/>
                <w:szCs w:val="24"/>
              </w:rPr>
              <w:outlineLvl w:val="0"/>
            </w:pPr>
            <w:r>
              <w:rPr>
                <w:rFonts w:ascii="Liberation Serif" w:hAnsi="Liberation Serif" w:cs="Liberation Serif"/>
                <w:b/>
                <w:bCs/>
                <w:sz w:val="24"/>
                <w:szCs w:val="24"/>
              </w:rPr>
            </w:r>
            <w:r>
              <w:rPr>
                <w:rFonts w:ascii="Liberation Serif" w:hAnsi="Liberation Serif" w:cs="Liberation Serif"/>
                <w:b/>
                <w:bCs/>
                <w:sz w:val="24"/>
                <w:szCs w:val="24"/>
              </w:rPr>
            </w:r>
          </w:p>
          <w:p>
            <w:pPr>
              <w:keepLines/>
              <w:keepNext/>
              <w:spacing w:after="0" w:line="240" w:lineRule="auto"/>
              <w:shd w:val="clear" w:color="auto" w:fill="ffffff"/>
              <w:rPr>
                <w:rFonts w:ascii="Liberation Serif" w:hAnsi="Liberation Serif" w:cs="Liberation Serif"/>
                <w:b/>
                <w:bCs/>
                <w:sz w:val="24"/>
                <w:szCs w:val="24"/>
              </w:rPr>
              <w:outlineLvl w:val="0"/>
            </w:pPr>
            <w:r>
              <w:rPr>
                <w:rFonts w:ascii="Liberation Serif" w:hAnsi="Liberation Serif" w:cs="Liberation Serif"/>
                <w:b/>
                <w:bCs/>
                <w:sz w:val="24"/>
                <w:szCs w:val="24"/>
              </w:rPr>
            </w:r>
            <w:r>
              <w:rPr>
                <w:rFonts w:ascii="Liberation Serif" w:hAnsi="Liberation Serif" w:cs="Liberation Serif"/>
                <w:b/>
                <w:bCs/>
                <w:sz w:val="24"/>
                <w:szCs w:val="24"/>
              </w:rPr>
            </w:r>
          </w:p>
          <w:p>
            <w:pPr>
              <w:keepLines/>
              <w:keepNext/>
              <w:spacing w:after="0" w:line="240" w:lineRule="auto"/>
              <w:shd w:val="clear" w:color="auto" w:fill="ffffff"/>
              <w:rPr>
                <w:rFonts w:ascii="Liberation Serif" w:hAnsi="Liberation Serif" w:cs="Liberation Serif"/>
                <w:b/>
                <w:bCs/>
                <w:sz w:val="24"/>
                <w:szCs w:val="24"/>
              </w:rPr>
              <w:outlineLvl w:val="0"/>
            </w:pPr>
            <w:r>
              <w:rPr>
                <w:rFonts w:ascii="Liberation Serif" w:hAnsi="Liberation Serif" w:cs="Liberation Serif"/>
                <w:b/>
                <w:bCs/>
                <w:sz w:val="24"/>
                <w:szCs w:val="24"/>
              </w:rPr>
            </w:r>
            <w:r>
              <w:rPr>
                <w:rFonts w:ascii="Liberation Serif" w:hAnsi="Liberation Serif" w:cs="Liberation Serif"/>
                <w:b/>
                <w:bCs/>
                <w:sz w:val="24"/>
                <w:szCs w:val="24"/>
              </w:rPr>
            </w:r>
          </w:p>
          <w:p>
            <w:pPr>
              <w:keepLines/>
              <w:keepNext/>
              <w:spacing w:after="0" w:line="240" w:lineRule="auto"/>
              <w:shd w:val="clear" w:color="auto" w:fill="ffffff"/>
              <w:rPr>
                <w:rFonts w:ascii="Liberation Serif" w:hAnsi="Liberation Serif" w:cs="Liberation Serif"/>
                <w:b/>
                <w:bCs/>
                <w:sz w:val="24"/>
                <w:szCs w:val="24"/>
              </w:rPr>
              <w:outlineLvl w:val="0"/>
            </w:pPr>
            <w:r>
              <w:rPr>
                <w:rFonts w:ascii="Liberation Serif" w:hAnsi="Liberation Serif" w:cs="Liberation Serif"/>
                <w:b/>
                <w:bCs/>
                <w:sz w:val="24"/>
                <w:szCs w:val="24"/>
              </w:rPr>
            </w:r>
            <w:r>
              <w:rPr>
                <w:rFonts w:ascii="Liberation Serif" w:hAnsi="Liberation Serif" w:cs="Liberation Serif"/>
                <w:b/>
                <w:bCs/>
                <w:sz w:val="24"/>
                <w:szCs w:val="24"/>
              </w:rPr>
            </w:r>
          </w:p>
          <w:p>
            <w:pPr>
              <w:keepLines/>
              <w:keepNext/>
              <w:spacing w:after="0" w:line="240" w:lineRule="auto"/>
              <w:shd w:val="clear" w:color="auto" w:fill="ffffff"/>
              <w:rPr>
                <w:rFonts w:ascii="Liberation Serif" w:hAnsi="Liberation Serif" w:cs="Liberation Serif"/>
                <w:b/>
                <w:bCs/>
                <w:sz w:val="24"/>
                <w:szCs w:val="24"/>
              </w:rPr>
              <w:outlineLvl w:val="0"/>
            </w:pPr>
            <w:r>
              <w:rPr>
                <w:rFonts w:ascii="Liberation Serif" w:hAnsi="Liberation Serif" w:cs="Liberation Serif"/>
                <w:b/>
                <w:bCs/>
                <w:sz w:val="24"/>
                <w:szCs w:val="24"/>
              </w:rPr>
            </w:r>
            <w:r>
              <w:rPr>
                <w:rFonts w:ascii="Liberation Serif" w:hAnsi="Liberation Serif" w:cs="Liberation Serif"/>
                <w:b/>
                <w:bCs/>
                <w:sz w:val="24"/>
                <w:szCs w:val="24"/>
              </w:rPr>
            </w:r>
          </w:p>
          <w:p>
            <w:pPr>
              <w:keepLines/>
              <w:keepNext/>
              <w:spacing w:after="0" w:line="240" w:lineRule="auto"/>
              <w:shd w:val="clear" w:color="auto" w:fill="ffffff"/>
              <w:rPr>
                <w:rFonts w:ascii="Liberation Serif" w:hAnsi="Liberation Serif" w:cs="Liberation Serif"/>
                <w:b/>
                <w:bCs/>
                <w:sz w:val="24"/>
                <w:szCs w:val="24"/>
              </w:rPr>
              <w:outlineLvl w:val="0"/>
            </w:pPr>
            <w:r>
              <w:rPr>
                <w:rFonts w:ascii="Liberation Serif" w:hAnsi="Liberation Serif" w:cs="Liberation Serif"/>
                <w:b/>
                <w:bCs/>
                <w:sz w:val="24"/>
                <w:szCs w:val="24"/>
              </w:rPr>
            </w:r>
            <w:r>
              <w:rPr>
                <w:rFonts w:ascii="Liberation Serif" w:hAnsi="Liberation Serif" w:cs="Liberation Serif"/>
                <w:b/>
                <w:bCs/>
                <w:sz w:val="24"/>
                <w:szCs w:val="24"/>
              </w:rPr>
            </w:r>
          </w:p>
          <w:p>
            <w:pPr>
              <w:keepLines/>
              <w:keepNext/>
              <w:spacing w:after="0" w:line="240" w:lineRule="auto"/>
              <w:shd w:val="clear" w:color="auto" w:fill="ffffff"/>
              <w:rPr>
                <w:rFonts w:ascii="Liberation Serif" w:hAnsi="Liberation Serif" w:cs="Liberation Serif"/>
                <w:b/>
                <w:bCs/>
                <w:sz w:val="24"/>
                <w:szCs w:val="24"/>
              </w:rPr>
              <w:outlineLvl w:val="0"/>
            </w:pPr>
            <w:r>
              <w:rPr>
                <w:rFonts w:ascii="Liberation Serif" w:hAnsi="Liberation Serif" w:cs="Liberation Serif"/>
                <w:b/>
                <w:bCs/>
                <w:sz w:val="24"/>
                <w:szCs w:val="24"/>
              </w:rPr>
            </w:r>
            <w:r>
              <w:rPr>
                <w:rFonts w:ascii="Liberation Serif" w:hAnsi="Liberation Serif" w:cs="Liberation Serif"/>
                <w:b/>
                <w:bCs/>
                <w:sz w:val="24"/>
                <w:szCs w:val="24"/>
              </w:rPr>
            </w:r>
          </w:p>
          <w:p>
            <w:pPr>
              <w:keepLines/>
              <w:keepNext/>
              <w:spacing w:after="0" w:line="240" w:lineRule="auto"/>
              <w:shd w:val="clear" w:color="auto" w:fill="ffffff"/>
              <w:rPr>
                <w:rFonts w:ascii="Liberation Serif" w:hAnsi="Liberation Serif" w:eastAsia="Liberation Serif" w:cs="Liberation Serif"/>
                <w:sz w:val="24"/>
                <w:szCs w:val="24"/>
                <w:lang w:eastAsia="ru-RU"/>
              </w:rPr>
              <w:outlineLvl w:val="0"/>
            </w:pPr>
            <w:r>
              <w:rPr>
                <w:rFonts w:ascii="Liberation Serif" w:hAnsi="Liberation Serif" w:eastAsia="Liberation Serif" w:cs="Liberation Serif"/>
                <w:sz w:val="24"/>
                <w:szCs w:val="24"/>
                <w:lang w:eastAsia="ru-RU"/>
              </w:rPr>
            </w:r>
            <w:r>
              <w:rPr>
                <w:rFonts w:ascii="Liberation Serif" w:hAnsi="Liberation Serif" w:eastAsia="Liberation Serif" w:cs="Liberation Serif"/>
                <w:sz w:val="24"/>
                <w:szCs w:val="24"/>
                <w:lang w:eastAsia="ru-RU"/>
              </w:rPr>
            </w:r>
          </w:p>
          <w:p>
            <w:pPr>
              <w:keepLines/>
              <w:keepNext/>
              <w:spacing w:after="0" w:line="240" w:lineRule="auto"/>
              <w:shd w:val="clear" w:color="auto" w:fill="ffffff"/>
              <w:rPr>
                <w:rFonts w:ascii="Liberation Serif" w:hAnsi="Liberation Serif" w:cs="Liberation Serif"/>
                <w:sz w:val="24"/>
                <w:szCs w:val="24"/>
              </w:rPr>
              <w:outlineLvl w:val="0"/>
            </w:pPr>
            <w:r>
              <w:rPr>
                <w:rFonts w:ascii="Liberation Serif" w:hAnsi="Liberation Serif" w:eastAsia="Liberation Serif" w:cs="Liberation Serif"/>
                <w:sz w:val="24"/>
                <w:szCs w:val="24"/>
                <w:lang w:eastAsia="ru-RU"/>
              </w:rPr>
              <w:t xml:space="preserve">____________________/_____________/</w:t>
            </w:r>
            <w:r>
              <w:rPr>
                <w:rFonts w:ascii="Liberation Serif" w:hAnsi="Liberation Serif" w:cs="Liberation Serif"/>
                <w:sz w:val="24"/>
                <w:szCs w:val="24"/>
              </w:rPr>
            </w:r>
          </w:p>
          <w:p>
            <w:pPr>
              <w:keepLines/>
              <w:keepNext/>
              <w:spacing w:after="0" w:line="240" w:lineRule="auto"/>
              <w:shd w:val="clear" w:color="auto" w:fill="ffffff"/>
              <w:rPr>
                <w:rFonts w:ascii="Liberation Serif" w:hAnsi="Liberation Serif" w:cs="Liberation Serif"/>
                <w:sz w:val="24"/>
                <w:szCs w:val="24"/>
              </w:rPr>
              <w:outlineLvl w:val="0"/>
            </w:pPr>
            <w:r>
              <w:rPr>
                <w:rFonts w:ascii="Liberation Serif" w:hAnsi="Liberation Serif" w:cs="Liberation Serif"/>
                <w:sz w:val="24"/>
                <w:szCs w:val="24"/>
              </w:rPr>
            </w:r>
            <w:r>
              <w:rPr>
                <w:rFonts w:ascii="Liberation Serif" w:hAnsi="Liberation Serif" w:cs="Liberation Serif"/>
                <w:sz w:val="24"/>
                <w:szCs w:val="24"/>
              </w:rPr>
            </w:r>
          </w:p>
          <w:p>
            <w:pPr>
              <w:keepLines/>
              <w:keepNext/>
              <w:spacing w:after="0" w:line="240" w:lineRule="auto"/>
              <w:shd w:val="clear" w:color="auto" w:fill="ffffff"/>
              <w:rPr>
                <w:rFonts w:ascii="Liberation Serif" w:hAnsi="Liberation Serif" w:cs="Liberation Serif"/>
                <w:sz w:val="24"/>
                <w:szCs w:val="24"/>
              </w:rPr>
              <w:outlineLvl w:val="0"/>
            </w:pPr>
            <w:r>
              <w:rPr>
                <w:rFonts w:ascii="Liberation Serif" w:hAnsi="Liberation Serif" w:eastAsia="Liberation Serif" w:cs="Liberation Serif"/>
                <w:sz w:val="24"/>
                <w:szCs w:val="24"/>
                <w:lang w:eastAsia="ru-RU"/>
              </w:rPr>
              <w:t xml:space="preserve">М.П. «___» ________________ 2026 г.</w:t>
            </w:r>
            <w:r>
              <w:rPr>
                <w:rFonts w:ascii="Liberation Serif" w:hAnsi="Liberation Serif" w:cs="Liberation Serif"/>
                <w:sz w:val="24"/>
                <w:szCs w:val="24"/>
              </w:rPr>
            </w:r>
          </w:p>
        </w:tc>
      </w:tr>
    </w:tbl>
    <w:p>
      <w:pPr>
        <w:spacing w:after="0" w:line="240" w:lineRule="auto"/>
        <w:rPr>
          <w:rFonts w:ascii="Times New Roman" w:hAnsi="Times New Roman" w:eastAsia="Times New Roman" w:cs="Times New Roman"/>
          <w:sz w:val="24"/>
          <w:szCs w:val="24"/>
          <w:lang w:eastAsia="ru-RU"/>
        </w:rPr>
        <w:sectPr>
          <w:footerReference w:type="default" r:id="rId9"/>
          <w:footerReference w:type="even" r:id="rId10"/>
          <w:footnotePr/>
          <w:endnotePr/>
          <w:type w:val="nextPage"/>
          <w:pgSz w:w="11906" w:h="16838" w:orient="portrait"/>
          <w:pgMar w:top="284" w:right="720" w:bottom="142" w:left="720" w:header="709" w:footer="709" w:gutter="0"/>
          <w:cols w:num="1" w:sep="0" w:space="708" w:equalWidth="1"/>
          <w:docGrid w:linePitch="360"/>
        </w:sect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jc w:val="right"/>
        <w:pageBreakBefore/>
        <w:spacing w:after="0" w:line="240" w:lineRule="auto"/>
        <w:tabs>
          <w:tab w:val="left" w:pos="567" w:leader="none"/>
        </w:tabs>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Приложение № 1</w:t>
      </w:r>
      <w:r>
        <w:rPr>
          <w:rFonts w:ascii="Times New Roman" w:hAnsi="Times New Roman" w:eastAsia="Times New Roman" w:cs="Times New Roman"/>
          <w:b/>
          <w:sz w:val="24"/>
          <w:szCs w:val="24"/>
          <w:lang w:eastAsia="ru-RU"/>
        </w:rPr>
      </w:r>
    </w:p>
    <w:p>
      <w:pPr>
        <w:jc w:val="righ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 к Договору № _____________ от «___» ___________2026г.</w:t>
      </w:r>
      <w:r>
        <w:rPr>
          <w:rFonts w:ascii="Times New Roman" w:hAnsi="Times New Roman" w:eastAsia="Times New Roman" w:cs="Times New Roman"/>
          <w:sz w:val="24"/>
          <w:szCs w:val="24"/>
          <w:lang w:eastAsia="ru-RU"/>
        </w:rPr>
      </w:r>
    </w:p>
    <w:p>
      <w:pPr>
        <w:jc w:val="righ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СПЕЦИФИКАЦИЯ</w:t>
      </w:r>
      <w:r>
        <w:rPr>
          <w:rFonts w:ascii="Times New Roman" w:hAnsi="Times New Roman" w:eastAsia="Times New Roman" w:cs="Times New Roman"/>
          <w:b/>
          <w:sz w:val="24"/>
          <w:szCs w:val="24"/>
          <w:lang w:eastAsia="ru-RU"/>
        </w:rPr>
      </w:r>
    </w:p>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bl>
      <w:tblPr>
        <w:tblStyle w:val="894"/>
        <w:tblW w:w="14618" w:type="dxa"/>
        <w:jc w:val="center"/>
        <w:tblLayout w:type="fixed"/>
        <w:tblLook w:val="04A0" w:firstRow="1" w:lastRow="0" w:firstColumn="1" w:lastColumn="0" w:noHBand="0" w:noVBand="1"/>
      </w:tblPr>
      <w:tblGrid>
        <w:gridCol w:w="516"/>
        <w:gridCol w:w="1112"/>
        <w:gridCol w:w="1940"/>
        <w:gridCol w:w="3124"/>
        <w:gridCol w:w="986"/>
        <w:gridCol w:w="1732"/>
        <w:gridCol w:w="1482"/>
        <w:gridCol w:w="1849"/>
        <w:gridCol w:w="1877"/>
      </w:tblGrid>
      <w:tr>
        <w:tblPrEx/>
        <w:trPr>
          <w:jc w:val="center"/>
        </w:trPr>
        <w:tc>
          <w:tcPr>
            <w:shd w:val="clear" w:color="auto" w:fill="c6d9f1"/>
            <w:tcBorders>
              <w:bottom w:val="single" w:color="auto" w:sz="4" w:space="0"/>
            </w:tcBorders>
            <w:tcW w:w="515" w:type="dxa"/>
            <w:vAlign w:val="center"/>
            <w:textDirection w:val="lrTb"/>
            <w:noWrap w:val="false"/>
          </w:tcPr>
          <w:p>
            <w:pPr>
              <w:jc w:val="center"/>
              <w:rPr>
                <w:rFonts w:ascii="Liberation Serif" w:hAnsi="Liberation Serif" w:cs="Liberation Serif"/>
                <w:caps/>
              </w:rPr>
            </w:pPr>
            <w:r>
              <w:rPr>
                <w:rFonts w:ascii="Liberation Serif" w:hAnsi="Liberation Serif" w:eastAsia="Liberation Serif" w:cs="Liberation Serif"/>
                <w:b/>
              </w:rPr>
              <w:t xml:space="preserve">№ п/п</w:t>
            </w:r>
            <w:r>
              <w:rPr>
                <w:rFonts w:ascii="Liberation Serif" w:hAnsi="Liberation Serif" w:cs="Liberation Serif"/>
                <w:caps/>
              </w:rPr>
            </w:r>
          </w:p>
        </w:tc>
        <w:tc>
          <w:tcPr>
            <w:shd w:val="clear" w:color="ffffff" w:fill="c6d9f1"/>
            <w:tcBorders>
              <w:bottom w:val="single" w:color="000000" w:sz="4" w:space="0"/>
            </w:tcBorders>
            <w:tcW w:w="1112" w:type="dxa"/>
            <w:vAlign w:val="center"/>
            <w:textDirection w:val="lrTb"/>
            <w:noWrap w:val="false"/>
          </w:tcPr>
          <w:p>
            <w:pPr>
              <w:rPr>
                <w:rFonts w:ascii="Liberation Serif" w:hAnsi="Liberation Serif" w:cs="Liberation Serif"/>
                <w:b/>
                <w:bCs/>
                <w:color w:val="000000"/>
              </w:rPr>
            </w:pPr>
            <w:r>
              <w:rPr>
                <w:rFonts w:ascii="Liberation Serif" w:hAnsi="Liberation Serif" w:eastAsia="Liberation Serif" w:cs="Liberation Serif"/>
                <w:b/>
                <w:bCs/>
                <w:color w:val="000000"/>
              </w:rPr>
              <w:t xml:space="preserve">Артикул</w:t>
            </w:r>
            <w:r>
              <w:rPr>
                <w:rFonts w:ascii="Liberation Serif" w:hAnsi="Liberation Serif" w:cs="Liberation Serif"/>
                <w:b/>
                <w:bCs/>
                <w:color w:val="000000"/>
              </w:rPr>
            </w:r>
          </w:p>
        </w:tc>
        <w:tc>
          <w:tcPr>
            <w:shd w:val="clear" w:color="auto" w:fill="c6d9f1"/>
            <w:tcBorders>
              <w:bottom w:val="single" w:color="auto" w:sz="4" w:space="0"/>
            </w:tcBorders>
            <w:tcW w:w="1940" w:type="dxa"/>
            <w:vAlign w:val="center"/>
            <w:textDirection w:val="lrTb"/>
            <w:noWrap w:val="false"/>
          </w:tcPr>
          <w:p>
            <w:pPr>
              <w:jc w:val="center"/>
              <w:rPr>
                <w:rFonts w:ascii="Liberation Serif" w:hAnsi="Liberation Serif" w:cs="Liberation Serif"/>
                <w:color w:val="000000"/>
              </w:rPr>
              <w:pBdr>
                <w:top w:val="none" w:color="000000" w:sz="4" w:space="0"/>
                <w:left w:val="none" w:color="000000" w:sz="4" w:space="0"/>
                <w:bottom w:val="none" w:color="000000" w:sz="4" w:space="0"/>
                <w:right w:val="none" w:color="000000" w:sz="4" w:space="0"/>
              </w:pBdr>
            </w:pPr>
            <w:r>
              <w:rPr>
                <w:rFonts w:ascii="Liberation Serif" w:hAnsi="Liberation Serif" w:eastAsia="Liberation Serif" w:cs="Liberation Serif"/>
                <w:b/>
                <w:bCs/>
                <w:color w:val="000000"/>
              </w:rPr>
              <w:t xml:space="preserve">Номер записи в реестре российской промышленной продукции</w:t>
            </w:r>
            <w:r>
              <w:rPr>
                <w:rFonts w:ascii="Liberation Serif" w:hAnsi="Liberation Serif" w:cs="Liberation Serif"/>
                <w:color w:val="000000"/>
              </w:rPr>
            </w:r>
          </w:p>
        </w:tc>
        <w:tc>
          <w:tcPr>
            <w:shd w:val="clear" w:color="auto" w:fill="c6d9f1"/>
            <w:tcBorders>
              <w:bottom w:val="single" w:color="auto" w:sz="4" w:space="0"/>
            </w:tcBorders>
            <w:tcW w:w="3124" w:type="dxa"/>
            <w:vAlign w:val="center"/>
            <w:textDirection w:val="lrTb"/>
            <w:noWrap w:val="false"/>
          </w:tcPr>
          <w:p>
            <w:pPr>
              <w:jc w:val="center"/>
              <w:rPr>
                <w:rFonts w:ascii="Liberation Serif" w:hAnsi="Liberation Serif" w:cs="Liberation Serif"/>
                <w:caps/>
                <w:sz w:val="24"/>
                <w:szCs w:val="24"/>
              </w:rPr>
            </w:pPr>
            <w:r>
              <w:rPr>
                <w:rFonts w:ascii="Liberation Serif" w:hAnsi="Liberation Serif" w:eastAsia="Liberation Serif" w:cs="Liberation Serif"/>
                <w:b/>
              </w:rPr>
              <w:t xml:space="preserve">Наименование товара</w:t>
            </w:r>
            <w:r>
              <w:rPr>
                <w:rFonts w:ascii="Liberation Serif" w:hAnsi="Liberation Serif" w:cs="Liberation Serif"/>
                <w:caps/>
                <w:sz w:val="24"/>
                <w:szCs w:val="24"/>
              </w:rPr>
            </w:r>
          </w:p>
        </w:tc>
        <w:tc>
          <w:tcPr>
            <w:shd w:val="clear" w:color="auto" w:fill="c6d9f1"/>
            <w:tcBorders>
              <w:bottom w:val="single" w:color="auto" w:sz="4" w:space="0"/>
            </w:tcBorders>
            <w:tcW w:w="986" w:type="dxa"/>
            <w:vAlign w:val="center"/>
            <w:textDirection w:val="lrTb"/>
            <w:noWrap w:val="false"/>
          </w:tcPr>
          <w:p>
            <w:pPr>
              <w:jc w:val="center"/>
              <w:rPr>
                <w:rFonts w:ascii="Liberation Serif" w:hAnsi="Liberation Serif" w:cs="Liberation Serif"/>
                <w:caps/>
                <w:sz w:val="24"/>
                <w:szCs w:val="24"/>
              </w:rPr>
            </w:pPr>
            <w:r>
              <w:rPr>
                <w:rFonts w:ascii="Liberation Serif" w:hAnsi="Liberation Serif" w:eastAsia="Liberation Serif" w:cs="Liberation Serif"/>
                <w:b/>
              </w:rPr>
              <w:t xml:space="preserve">Кол-во, шт.</w:t>
            </w:r>
            <w:r>
              <w:rPr>
                <w:rFonts w:ascii="Liberation Serif" w:hAnsi="Liberation Serif" w:cs="Liberation Serif"/>
                <w:caps/>
                <w:sz w:val="24"/>
                <w:szCs w:val="24"/>
              </w:rPr>
            </w:r>
          </w:p>
        </w:tc>
        <w:tc>
          <w:tcPr>
            <w:shd w:val="clear" w:color="auto" w:fill="c6d9f1"/>
            <w:tcBorders>
              <w:bottom w:val="single" w:color="auto" w:sz="4" w:space="0"/>
            </w:tcBorders>
            <w:tcW w:w="1732" w:type="dxa"/>
            <w:vAlign w:val="center"/>
            <w:textDirection w:val="lrTb"/>
            <w:noWrap w:val="false"/>
          </w:tcPr>
          <w:p>
            <w:pPr>
              <w:jc w:val="center"/>
              <w:tabs>
                <w:tab w:val="left" w:pos="3544" w:leader="none"/>
              </w:tabs>
              <w:rPr>
                <w:rFonts w:ascii="Liberation Serif" w:hAnsi="Liberation Serif" w:cs="Liberation Serif"/>
                <w:b/>
              </w:rPr>
            </w:pPr>
            <w:r>
              <w:rPr>
                <w:rFonts w:ascii="Liberation Serif" w:hAnsi="Liberation Serif" w:eastAsia="Liberation Serif" w:cs="Liberation Serif"/>
                <w:b/>
                <w:lang w:eastAsia="en-US"/>
              </w:rPr>
              <w:t xml:space="preserve">Цена за единицу, руб. без НДС</w:t>
            </w:r>
            <w:r>
              <w:rPr>
                <w:rFonts w:ascii="Liberation Serif" w:hAnsi="Liberation Serif" w:cs="Liberation Serif"/>
                <w:b/>
              </w:rPr>
            </w:r>
          </w:p>
        </w:tc>
        <w:tc>
          <w:tcPr>
            <w:shd w:val="clear" w:color="auto" w:fill="c6d9f1"/>
            <w:tcBorders>
              <w:bottom w:val="single" w:color="auto" w:sz="4" w:space="0"/>
            </w:tcBorders>
            <w:tcW w:w="1482" w:type="dxa"/>
            <w:vAlign w:val="center"/>
            <w:textDirection w:val="lrTb"/>
            <w:noWrap w:val="false"/>
          </w:tcPr>
          <w:p>
            <w:pPr>
              <w:jc w:val="center"/>
              <w:tabs>
                <w:tab w:val="left" w:pos="3544" w:leader="none"/>
              </w:tabs>
              <w:rPr>
                <w:rFonts w:ascii="Liberation Serif" w:hAnsi="Liberation Serif" w:cs="Liberation Serif"/>
                <w:b/>
              </w:rPr>
            </w:pPr>
            <w:r>
              <w:rPr>
                <w:rFonts w:ascii="Liberation Serif" w:hAnsi="Liberation Serif" w:eastAsia="Liberation Serif" w:cs="Liberation Serif"/>
                <w:b/>
                <w:lang w:eastAsia="en-US"/>
              </w:rPr>
              <w:t xml:space="preserve">Общая цена, руб. без НДС</w:t>
            </w:r>
            <w:r>
              <w:rPr>
                <w:rFonts w:ascii="Liberation Serif" w:hAnsi="Liberation Serif" w:cs="Liberation Serif"/>
                <w:b/>
              </w:rPr>
            </w:r>
          </w:p>
        </w:tc>
        <w:tc>
          <w:tcPr>
            <w:shd w:val="clear" w:color="auto" w:fill="c6d9f1"/>
            <w:tcBorders>
              <w:bottom w:val="single" w:color="auto" w:sz="4" w:space="0"/>
            </w:tcBorders>
            <w:tcW w:w="1849" w:type="dxa"/>
            <w:vAlign w:val="center"/>
            <w:textDirection w:val="lrTb"/>
            <w:noWrap w:val="false"/>
          </w:tcPr>
          <w:p>
            <w:pPr>
              <w:jc w:val="center"/>
              <w:tabs>
                <w:tab w:val="left" w:pos="3544" w:leader="none"/>
              </w:tabs>
              <w:rPr>
                <w:rFonts w:ascii="Liberation Serif" w:hAnsi="Liberation Serif" w:cs="Liberation Serif"/>
                <w:b/>
              </w:rPr>
            </w:pPr>
            <w:r>
              <w:rPr>
                <w:rFonts w:ascii="Liberation Serif" w:hAnsi="Liberation Serif" w:eastAsia="Liberation Serif" w:cs="Liberation Serif"/>
                <w:b/>
                <w:lang w:eastAsia="en-US"/>
              </w:rPr>
              <w:t xml:space="preserve">Сумма НДС (руб.)</w:t>
            </w:r>
            <w:r>
              <w:rPr>
                <w:rFonts w:ascii="Liberation Serif" w:hAnsi="Liberation Serif" w:cs="Liberation Serif"/>
                <w:b/>
              </w:rPr>
            </w:r>
          </w:p>
        </w:tc>
        <w:tc>
          <w:tcPr>
            <w:shd w:val="clear" w:color="ffffff" w:fill="c6d9f1"/>
            <w:tcBorders>
              <w:bottom w:val="single" w:color="000000" w:sz="4" w:space="0"/>
            </w:tcBorders>
            <w:tcW w:w="1877" w:type="dxa"/>
            <w:vAlign w:val="center"/>
            <w:textDirection w:val="lrTb"/>
            <w:noWrap w:val="false"/>
          </w:tcPr>
          <w:p>
            <w:pPr>
              <w:jc w:val="center"/>
              <w:tabs>
                <w:tab w:val="left" w:pos="3544" w:leader="none"/>
              </w:tabs>
              <w:rPr>
                <w:rFonts w:ascii="Liberation Serif" w:hAnsi="Liberation Serif" w:cs="Liberation Serif"/>
                <w:b/>
              </w:rPr>
            </w:pPr>
            <w:r>
              <w:rPr>
                <w:rFonts w:ascii="Liberation Serif" w:hAnsi="Liberation Serif" w:cs="Liberation Serif"/>
                <w:b/>
              </w:rPr>
            </w:r>
            <w:r>
              <w:rPr>
                <w:rFonts w:ascii="Liberation Serif" w:hAnsi="Liberation Serif" w:cs="Liberation Serif"/>
                <w:b/>
              </w:rPr>
            </w:r>
          </w:p>
          <w:p>
            <w:pPr>
              <w:jc w:val="center"/>
              <w:tabs>
                <w:tab w:val="left" w:pos="3544" w:leader="none"/>
              </w:tabs>
              <w:rPr>
                <w:rFonts w:ascii="Liberation Serif" w:hAnsi="Liberation Serif" w:cs="Liberation Serif"/>
                <w:b/>
              </w:rPr>
            </w:pPr>
            <w:r>
              <w:rPr>
                <w:rFonts w:ascii="Liberation Serif" w:hAnsi="Liberation Serif" w:eastAsia="Liberation Serif" w:cs="Liberation Serif"/>
                <w:b/>
                <w:lang w:eastAsia="en-US"/>
              </w:rPr>
              <w:t xml:space="preserve">Общая цена, руб. с НДС</w:t>
            </w:r>
            <w:r>
              <w:rPr>
                <w:rFonts w:ascii="Liberation Serif" w:hAnsi="Liberation Serif" w:cs="Liberation Serif"/>
                <w:b/>
              </w:rPr>
            </w:r>
          </w:p>
        </w:tc>
      </w:tr>
      <w:tr>
        <w:tblPrEx/>
        <w:trPr>
          <w:jc w:val="center"/>
          <w:trHeight w:val="1002"/>
        </w:trPr>
        <w:tc>
          <w:tcPr>
            <w:tcBorders>
              <w:bottom w:val="single" w:color="auto" w:sz="4" w:space="0"/>
            </w:tcBorders>
            <w:tcW w:w="515" w:type="dxa"/>
            <w:vAlign w:val="center"/>
            <w:textDirection w:val="lrTb"/>
            <w:noWrap w:val="false"/>
          </w:tcPr>
          <w:p>
            <w:pPr>
              <w:jc w:val="center"/>
              <w:rPr>
                <w:rFonts w:ascii="Liberation Serif" w:hAnsi="Liberation Serif" w:cs="Liberation Serif"/>
              </w:rPr>
            </w:pPr>
            <w:r>
              <w:rPr>
                <w:rFonts w:ascii="Liberation Serif" w:hAnsi="Liberation Serif" w:eastAsia="Liberation Serif" w:cs="Liberation Serif"/>
              </w:rPr>
              <w:t xml:space="preserve">1.</w:t>
            </w:r>
            <w:r>
              <w:rPr>
                <w:rFonts w:ascii="Liberation Serif" w:hAnsi="Liberation Serif" w:cs="Liberation Serif"/>
              </w:rPr>
            </w:r>
          </w:p>
        </w:tc>
        <w:tc>
          <w:tcPr>
            <w:tcBorders>
              <w:bottom w:val="single" w:color="000000" w:sz="4" w:space="0"/>
            </w:tcBorders>
            <w:tcW w:w="1112" w:type="dxa"/>
            <w:vAlign w:val="center"/>
            <w:textDirection w:val="lrTb"/>
            <w:noWrap w:val="false"/>
          </w:tcPr>
          <w:p>
            <w:pPr>
              <w:jc w:val="center"/>
              <w:rPr>
                <w:rFonts w:ascii="Liberation Serif" w:hAnsi="Liberation Serif" w:cs="Liberation Serif"/>
                <w:color w:val="000000"/>
              </w:rPr>
            </w:pPr>
            <w:r>
              <w:rPr>
                <w:rFonts w:ascii="Liberation Serif" w:hAnsi="Liberation Serif" w:cs="Liberation Serif"/>
                <w:color w:val="000000"/>
              </w:rPr>
              <w:t xml:space="preserve">—-</w:t>
            </w:r>
            <w:r>
              <w:rPr>
                <w:rFonts w:ascii="Liberation Serif" w:hAnsi="Liberation Serif" w:cs="Liberation Serif"/>
                <w:color w:val="000000"/>
              </w:rPr>
            </w:r>
          </w:p>
        </w:tc>
        <w:tc>
          <w:tcPr>
            <w:tcBorders>
              <w:bottom w:val="single" w:color="auto" w:sz="4" w:space="0"/>
            </w:tcBorders>
            <w:tcW w:w="1940" w:type="dxa"/>
            <w:vAlign w:val="center"/>
            <w:textDirection w:val="lrTb"/>
            <w:noWrap w:val="false"/>
          </w:tcPr>
          <w:p>
            <w:pPr>
              <w:jc w:val="center"/>
            </w:pPr>
            <w:r>
              <w:rPr>
                <w:rFonts w:ascii="Liberation Serif" w:hAnsi="Liberation Serif" w:eastAsia="Calibri" w:cs="Liberation Serif"/>
                <w:b/>
                <w:bCs/>
              </w:rPr>
              <w:t xml:space="preserve">10636716</w:t>
            </w:r>
            <w:r/>
          </w:p>
        </w:tc>
        <w:tc>
          <w:tcPr>
            <w:tcBorders>
              <w:bottom w:val="single" w:color="auto" w:sz="4" w:space="0"/>
            </w:tcBorders>
            <w:tcW w:w="3124" w:type="dxa"/>
            <w:textDirection w:val="lrTb"/>
            <w:noWrap w:val="false"/>
          </w:tcPr>
          <w:p>
            <w:r>
              <w:rPr>
                <w:rFonts w:ascii="Calibri" w:hAnsi="Calibri" w:eastAsia="Calibri" w:cs="Calibri"/>
                <w:color w:val="000000"/>
              </w:rPr>
              <w:t xml:space="preserve">Ноутбук KVADRA NAU LE15T </w:t>
            </w:r>
            <w:r>
              <w:rPr>
                <w:rFonts w:ascii="Calibri" w:hAnsi="Calibri" w:eastAsia="Calibri" w:cs="Calibri"/>
                <w:color w:val="000000"/>
              </w:rPr>
              <w:t xml:space="preserve">Intel</w:t>
            </w:r>
            <w:r>
              <w:rPr>
                <w:rFonts w:ascii="Calibri" w:hAnsi="Calibri" w:eastAsia="Calibri" w:cs="Calibri"/>
                <w:color w:val="000000"/>
              </w:rPr>
              <w:t xml:space="preserve"> </w:t>
            </w:r>
            <w:r>
              <w:rPr>
                <w:rFonts w:ascii="Calibri" w:hAnsi="Calibri" w:eastAsia="Calibri" w:cs="Calibri"/>
                <w:color w:val="000000"/>
              </w:rPr>
              <w:t xml:space="preserve">Core</w:t>
            </w:r>
            <w:r>
              <w:rPr>
                <w:rFonts w:ascii="Calibri" w:hAnsi="Calibri" w:eastAsia="Calibri" w:cs="Calibri"/>
                <w:color w:val="000000"/>
              </w:rPr>
              <w:t xml:space="preserve"> i5 1335U, 16 GB DDR4 16Gb, SSD 512Gb, </w:t>
            </w:r>
            <w:r>
              <w:rPr>
                <w:rFonts w:ascii="Calibri" w:hAnsi="Calibri" w:eastAsia="Calibri" w:cs="Calibri"/>
                <w:color w:val="000000"/>
              </w:rPr>
              <w:t xml:space="preserve">WiFi</w:t>
            </w:r>
            <w:r>
              <w:rPr>
                <w:rFonts w:ascii="Calibri" w:hAnsi="Calibri" w:eastAsia="Calibri" w:cs="Calibri"/>
                <w:color w:val="000000"/>
              </w:rPr>
              <w:t xml:space="preserve">, </w:t>
            </w:r>
            <w:r>
              <w:rPr>
                <w:rFonts w:ascii="Calibri" w:hAnsi="Calibri" w:eastAsia="Calibri" w:cs="Calibri"/>
                <w:color w:val="000000"/>
              </w:rPr>
              <w:t xml:space="preserve">Ethernet</w:t>
            </w:r>
            <w:r>
              <w:rPr>
                <w:rFonts w:ascii="Calibri" w:hAnsi="Calibri" w:eastAsia="Calibri" w:cs="Calibri"/>
                <w:color w:val="000000"/>
              </w:rPr>
              <w:t xml:space="preserve">, DC65W, </w:t>
            </w:r>
            <w:r>
              <w:rPr>
                <w:rFonts w:ascii="Calibri" w:hAnsi="Calibri" w:eastAsia="Calibri" w:cs="Calibri"/>
                <w:color w:val="000000"/>
              </w:rPr>
              <w:t xml:space="preserve">noOS</w:t>
            </w:r>
            <w:r>
              <w:rPr>
                <w:rFonts w:ascii="Calibri" w:hAnsi="Calibri" w:eastAsia="Calibri" w:cs="Calibri"/>
                <w:color w:val="000000"/>
              </w:rPr>
              <w:t xml:space="preserve"> ,</w:t>
            </w:r>
            <w:r>
              <w:rPr>
                <w:rFonts w:ascii="Calibri" w:hAnsi="Calibri" w:eastAsia="Calibri" w:cs="Calibri"/>
                <w:color w:val="000000"/>
              </w:rPr>
              <w:t xml:space="preserve"> в комплекте Сертификат на техническую поддержку KVADRA NAU LE15T, 3 года, Территория R</w:t>
            </w:r>
            <w:r/>
          </w:p>
        </w:tc>
        <w:tc>
          <w:tcPr>
            <w:tcBorders>
              <w:bottom w:val="single" w:color="auto" w:sz="4" w:space="0"/>
            </w:tcBorders>
            <w:tcW w:w="986" w:type="dxa"/>
            <w:vAlign w:val="center"/>
            <w:textDirection w:val="lrTb"/>
            <w:noWrap w:val="false"/>
          </w:tcPr>
          <w:p>
            <w:pPr>
              <w:jc w:val="center"/>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6</w:t>
            </w:r>
            <w:r>
              <w:rPr>
                <w:rFonts w:ascii="Liberation Serif" w:hAnsi="Liberation Serif" w:cs="Liberation Serif"/>
                <w:color w:val="000000"/>
                <w:sz w:val="24"/>
                <w:szCs w:val="24"/>
              </w:rPr>
            </w:r>
          </w:p>
        </w:tc>
        <w:tc>
          <w:tcPr>
            <w:tcBorders>
              <w:bottom w:val="single" w:color="auto" w:sz="4" w:space="0"/>
            </w:tcBorders>
            <w:tcW w:w="1732" w:type="dxa"/>
            <w:vAlign w:val="center"/>
            <w:textDirection w:val="lrTb"/>
            <w:noWrap w:val="false"/>
          </w:tcPr>
          <w:p>
            <w:pPr>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tc>
        <w:tc>
          <w:tcPr>
            <w:tcBorders>
              <w:bottom w:val="single" w:color="auto" w:sz="4" w:space="0"/>
            </w:tcBorders>
            <w:tcW w:w="1482" w:type="dxa"/>
            <w:vAlign w:val="center"/>
            <w:textDirection w:val="lrTb"/>
            <w:noWrap w:val="false"/>
          </w:tcPr>
          <w:p>
            <w:pPr>
              <w:jc w:val="center"/>
              <w:rPr>
                <w:rFonts w:ascii="Liberation Serif" w:hAnsi="Liberation Serif" w:cs="Liberation Serif"/>
                <w:color w:val="000000"/>
                <w:sz w:val="24"/>
                <w:szCs w:val="24"/>
              </w:rPr>
            </w:pP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tcBorders>
              <w:bottom w:val="single" w:color="auto" w:sz="4" w:space="0"/>
            </w:tcBorders>
            <w:tcW w:w="1849" w:type="dxa"/>
            <w:vAlign w:val="center"/>
            <w:textDirection w:val="lrTb"/>
            <w:noWrap w:val="false"/>
          </w:tcPr>
          <w:p>
            <w:pPr>
              <w:jc w:val="center"/>
              <w:rPr>
                <w:rFonts w:ascii="Liberation Serif" w:hAnsi="Liberation Serif" w:cs="Liberation Serif"/>
                <w:color w:val="000000"/>
              </w:rPr>
            </w:pPr>
            <w:r>
              <w:rPr>
                <w:rFonts w:ascii="Liberation Serif" w:hAnsi="Liberation Serif" w:cs="Liberation Serif"/>
                <w:color w:val="000000"/>
              </w:rPr>
            </w:r>
            <w:r>
              <w:rPr>
                <w:rFonts w:ascii="Liberation Serif" w:hAnsi="Liberation Serif" w:cs="Liberation Serif"/>
                <w:color w:val="000000"/>
              </w:rPr>
            </w:r>
          </w:p>
        </w:tc>
        <w:tc>
          <w:tcPr>
            <w:tcBorders>
              <w:bottom w:val="single" w:color="000000" w:sz="4" w:space="0"/>
            </w:tcBorders>
            <w:tcW w:w="1877" w:type="dxa"/>
            <w:vAlign w:val="center"/>
            <w:textDirection w:val="lrTb"/>
            <w:noWrap w:val="false"/>
          </w:tcPr>
          <w:p>
            <w:pPr>
              <w:jc w:val="center"/>
              <w:rPr>
                <w:rFonts w:ascii="Liberation Serif" w:hAnsi="Liberation Serif" w:cs="Liberation Serif"/>
                <w:color w:val="000000"/>
              </w:rPr>
            </w:pPr>
            <w:r>
              <w:rPr>
                <w:rFonts w:ascii="Liberation Serif" w:hAnsi="Liberation Serif" w:cs="Liberation Serif"/>
                <w:color w:val="000000"/>
              </w:rPr>
            </w:r>
            <w:r>
              <w:rPr>
                <w:rFonts w:ascii="Liberation Serif" w:hAnsi="Liberation Serif" w:cs="Liberation Serif"/>
                <w:color w:val="000000"/>
              </w:rPr>
            </w:r>
          </w:p>
        </w:tc>
      </w:tr>
    </w:tbl>
    <w:p>
      <w:pPr>
        <w:jc w:val="righ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righ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righ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tbl>
      <w:tblPr>
        <w:tblW w:w="4259" w:type="pct"/>
        <w:tblInd w:w="1549" w:type="dxa"/>
        <w:tblLayout w:type="fixed"/>
        <w:tblLook w:val="04A0" w:firstRow="1" w:lastRow="0" w:firstColumn="1" w:lastColumn="0" w:noHBand="0" w:noVBand="1"/>
      </w:tblPr>
      <w:tblGrid>
        <w:gridCol w:w="6387"/>
        <w:gridCol w:w="6506"/>
      </w:tblGrid>
      <w:tr>
        <w:tblPrEx/>
        <w:trPr>
          <w:trHeight w:val="369"/>
        </w:trPr>
        <w:tc>
          <w:tcPr>
            <w:tcW w:w="6387" w:type="dxa"/>
            <w:textDirection w:val="lrTb"/>
            <w:noWrap w:val="false"/>
          </w:tcPr>
          <w:p>
            <w:pPr>
              <w:ind w:left="1917" w:hanging="1885"/>
              <w:spacing w:after="0" w:line="276"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 xml:space="preserve">Покупатель:</w:t>
            </w:r>
            <w:r>
              <w:rPr>
                <w:rFonts w:ascii="Times New Roman" w:hAnsi="Times New Roman" w:eastAsia="Times New Roman" w:cs="Times New Roman"/>
                <w:b/>
                <w:bCs/>
                <w:sz w:val="24"/>
                <w:szCs w:val="24"/>
                <w:lang w:eastAsia="ru-RU"/>
              </w:rPr>
            </w:r>
          </w:p>
          <w:p>
            <w:pPr>
              <w:ind w:left="1917" w:hanging="1885"/>
              <w:spacing w:after="0" w:line="276" w:lineRule="auto"/>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r>
            <w:r>
              <w:rPr>
                <w:rFonts w:ascii="Times New Roman" w:hAnsi="Times New Roman" w:eastAsia="Times New Roman" w:cs="Times New Roman"/>
                <w:caps/>
                <w:sz w:val="24"/>
                <w:szCs w:val="24"/>
                <w:lang w:eastAsia="ru-RU"/>
              </w:rPr>
            </w:r>
          </w:p>
        </w:tc>
        <w:tc>
          <w:tcPr>
            <w:tcW w:w="6505" w:type="dxa"/>
            <w:textDirection w:val="lrTb"/>
            <w:noWrap w:val="false"/>
          </w:tcPr>
          <w:p>
            <w:pPr>
              <w:ind w:left="1917" w:hanging="1885"/>
              <w:spacing w:after="0" w:line="276"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 xml:space="preserve">Поставщик:</w:t>
            </w:r>
            <w:r>
              <w:rPr>
                <w:rFonts w:ascii="Times New Roman" w:hAnsi="Times New Roman" w:eastAsia="Times New Roman" w:cs="Times New Roman"/>
                <w:b/>
                <w:bCs/>
                <w:sz w:val="24"/>
                <w:szCs w:val="24"/>
                <w:lang w:eastAsia="ru-RU"/>
              </w:rPr>
            </w:r>
          </w:p>
        </w:tc>
      </w:tr>
      <w:tr>
        <w:tblPrEx/>
        <w:trPr>
          <w:trHeight w:val="522"/>
        </w:trPr>
        <w:tc>
          <w:tcPr>
            <w:tcW w:w="6387" w:type="dxa"/>
            <w:textDirection w:val="lrTb"/>
            <w:noWrap w:val="false"/>
          </w:tcPr>
          <w:p>
            <w:pPr>
              <w:keepLines/>
              <w:keepNext/>
              <w:spacing w:after="0" w:line="240" w:lineRule="auto"/>
              <w:shd w:val="clear" w:color="auto" w:fill="ffffff"/>
              <w:rPr>
                <w:rFonts w:ascii="Liberation Serif" w:hAnsi="Liberation Serif" w:cs="Liberation Serif"/>
                <w:sz w:val="24"/>
                <w:szCs w:val="24"/>
                <w:lang w:val="en-US"/>
              </w:rPr>
              <w:outlineLvl w:val="0"/>
            </w:pPr>
            <w:r>
              <w:rPr>
                <w:rFonts w:ascii="Liberation Serif" w:hAnsi="Liberation Serif" w:cs="Liberation Serif"/>
                <w:sz w:val="24"/>
                <w:szCs w:val="24"/>
                <w:lang w:val="en-US"/>
              </w:rPr>
            </w:r>
            <w:r>
              <w:rPr>
                <w:rFonts w:ascii="Liberation Serif" w:hAnsi="Liberation Serif" w:cs="Liberation Serif"/>
                <w:sz w:val="24"/>
                <w:szCs w:val="24"/>
                <w:lang w:val="en-US"/>
              </w:rPr>
            </w:r>
          </w:p>
          <w:p>
            <w:pPr>
              <w:keepLines/>
              <w:keepNext/>
              <w:spacing w:after="0" w:line="240" w:lineRule="auto"/>
              <w:shd w:val="clear" w:color="auto" w:fill="ffffff"/>
              <w:rPr>
                <w:rFonts w:ascii="Liberation Serif" w:hAnsi="Liberation Serif" w:eastAsia="Liberation Serif" w:cs="Liberation Serif"/>
                <w:sz w:val="24"/>
                <w:szCs w:val="24"/>
                <w:lang w:val="en-US" w:eastAsia="ru-RU"/>
              </w:rPr>
              <w:outlineLvl w:val="0"/>
            </w:pPr>
            <w:r>
              <w:rPr>
                <w:rFonts w:ascii="Liberation Serif" w:hAnsi="Liberation Serif" w:eastAsia="Liberation Serif" w:cs="Liberation Serif"/>
                <w:sz w:val="24"/>
                <w:szCs w:val="24"/>
                <w:lang w:val="en-US" w:eastAsia="ru-RU"/>
              </w:rPr>
              <w:t xml:space="preserve">____________________/</w:t>
            </w:r>
            <w:r>
              <w:rPr>
                <w:rFonts w:ascii="Liberation Serif" w:hAnsi="Liberation Serif" w:eastAsia="Liberation Serif" w:cs="Liberation Serif"/>
                <w:sz w:val="24"/>
                <w:szCs w:val="24"/>
                <w:lang w:val="en-US" w:eastAsia="ru-RU"/>
              </w:rPr>
              <w:t xml:space="preserve">_____________</w:t>
            </w:r>
            <w:r>
              <w:rPr>
                <w:rFonts w:ascii="Liberation Serif" w:hAnsi="Liberation Serif" w:eastAsia="Liberation Serif" w:cs="Liberation Serif"/>
                <w:sz w:val="24"/>
                <w:szCs w:val="24"/>
                <w:lang w:val="en-US" w:eastAsia="ru-RU"/>
              </w:rPr>
              <w:t xml:space="preserve">/</w:t>
            </w:r>
            <w:r>
              <w:rPr>
                <w:rFonts w:ascii="Liberation Serif" w:hAnsi="Liberation Serif" w:eastAsia="Liberation Serif" w:cs="Liberation Serif"/>
                <w:sz w:val="24"/>
                <w:szCs w:val="24"/>
                <w:lang w:val="en-US" w:eastAsia="ru-RU"/>
              </w:rPr>
            </w:r>
          </w:p>
        </w:tc>
        <w:tc>
          <w:tcPr>
            <w:tcBorders>
              <w:left w:val="none" w:color="000000" w:sz="4" w:space="0"/>
            </w:tcBorders>
            <w:tcW w:w="6505" w:type="dxa"/>
            <w:textDirection w:val="lrTb"/>
            <w:noWrap w:val="false"/>
          </w:tcPr>
          <w:p>
            <w:pPr>
              <w:keepLines/>
              <w:keepNext/>
              <w:spacing w:after="0" w:line="240" w:lineRule="auto"/>
              <w:shd w:val="clear" w:color="auto" w:fill="ffffff"/>
              <w:rPr>
                <w:rFonts w:ascii="Liberation Serif" w:hAnsi="Liberation Serif" w:cs="Liberation Serif"/>
                <w:sz w:val="24"/>
                <w:szCs w:val="24"/>
                <w:lang w:val="en-US"/>
              </w:rPr>
              <w:outlineLvl w:val="0"/>
            </w:pPr>
            <w:r>
              <w:rPr>
                <w:rFonts w:ascii="Liberation Serif" w:hAnsi="Liberation Serif" w:cs="Liberation Serif"/>
                <w:sz w:val="24"/>
                <w:szCs w:val="24"/>
                <w:lang w:val="en-US"/>
              </w:rPr>
            </w:r>
            <w:r>
              <w:rPr>
                <w:rFonts w:ascii="Liberation Serif" w:hAnsi="Liberation Serif" w:cs="Liberation Serif"/>
                <w:sz w:val="24"/>
                <w:szCs w:val="24"/>
                <w:lang w:val="en-US"/>
              </w:rPr>
            </w:r>
          </w:p>
          <w:p>
            <w:pPr>
              <w:keepLines/>
              <w:keepNext/>
              <w:spacing w:after="0" w:line="240" w:lineRule="auto"/>
              <w:shd w:val="clear" w:color="auto" w:fill="ffffff"/>
              <w:rPr>
                <w:rFonts w:ascii="Liberation Serif" w:hAnsi="Liberation Serif" w:eastAsia="Liberation Serif" w:cs="Liberation Serif"/>
                <w:sz w:val="24"/>
                <w:szCs w:val="24"/>
                <w:lang w:val="en-US" w:eastAsia="ru-RU"/>
              </w:rPr>
              <w:outlineLvl w:val="0"/>
            </w:pPr>
            <w:r>
              <w:rPr>
                <w:rFonts w:ascii="Liberation Serif" w:hAnsi="Liberation Serif" w:eastAsia="Liberation Serif" w:cs="Liberation Serif"/>
                <w:sz w:val="24"/>
                <w:szCs w:val="24"/>
                <w:lang w:val="en-US" w:eastAsia="ru-RU"/>
              </w:rPr>
              <w:t xml:space="preserve">____________________/_________________/</w:t>
            </w:r>
            <w:r>
              <w:rPr>
                <w:rFonts w:ascii="Liberation Serif" w:hAnsi="Liberation Serif" w:eastAsia="Liberation Serif" w:cs="Liberation Serif"/>
                <w:sz w:val="24"/>
                <w:szCs w:val="24"/>
                <w:lang w:val="en-US" w:eastAsia="ru-RU"/>
              </w:rPr>
            </w:r>
          </w:p>
        </w:tc>
      </w:tr>
    </w:tbl>
    <w:p>
      <w:pPr>
        <w:jc w:val="righ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righ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righ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righ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righ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righ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righ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righ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righ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righ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righ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righ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righ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righ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righ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righ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right"/>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lang w:eastAsia="ru-RU"/>
        </w:rPr>
        <w:t xml:space="preserve">Приложение № 2 </w:t>
      </w:r>
      <w:r>
        <w:rPr>
          <w:rFonts w:ascii="Liberation Serif" w:hAnsi="Liberation Serif" w:cs="Liberation Serif"/>
          <w:b/>
          <w:sz w:val="24"/>
          <w:szCs w:val="24"/>
        </w:rPr>
      </w:r>
    </w:p>
    <w:p>
      <w:pPr>
        <w:jc w:val="right"/>
        <w:spacing w:after="0" w:line="240" w:lineRule="auto"/>
        <w:rPr>
          <w:rFonts w:ascii="Liberation Serif" w:hAnsi="Liberation Serif" w:cs="Liberation Serif"/>
          <w:sz w:val="24"/>
          <w:szCs w:val="24"/>
        </w:rPr>
        <w:outlineLvl w:val="0"/>
      </w:pPr>
      <w:r>
        <w:rPr>
          <w:rFonts w:ascii="Liberation Serif" w:hAnsi="Liberation Serif" w:eastAsia="Liberation Serif" w:cs="Liberation Serif"/>
          <w:sz w:val="24"/>
          <w:szCs w:val="24"/>
          <w:lang w:eastAsia="ru-RU"/>
        </w:rPr>
        <w:t xml:space="preserve">к Договору № _________ от «___» ___________2026 г.</w:t>
      </w:r>
      <w:r>
        <w:rPr>
          <w:rFonts w:ascii="Liberation Serif" w:hAnsi="Liberation Serif" w:cs="Liberation Serif"/>
          <w:sz w:val="24"/>
          <w:szCs w:val="24"/>
        </w:rPr>
      </w:r>
    </w:p>
    <w:p>
      <w:pPr>
        <w:jc w:val="right"/>
        <w:spacing w:after="0" w:line="240" w:lineRule="auto"/>
        <w:rPr>
          <w:rFonts w:ascii="Liberation Serif" w:hAnsi="Liberation Serif" w:cs="Liberation Serif"/>
          <w:sz w:val="24"/>
          <w:szCs w:val="24"/>
        </w:rPr>
        <w:outlineLvl w:val="0"/>
      </w:pPr>
      <w:r>
        <w:rPr>
          <w:rFonts w:ascii="Liberation Serif" w:hAnsi="Liberation Serif" w:cs="Liberation Serif"/>
          <w:sz w:val="24"/>
          <w:szCs w:val="24"/>
        </w:rPr>
      </w:r>
      <w:r>
        <w:rPr>
          <w:rFonts w:ascii="Liberation Serif" w:hAnsi="Liberation Serif" w:cs="Liberation Serif"/>
          <w:sz w:val="24"/>
          <w:szCs w:val="24"/>
        </w:rPr>
      </w:r>
    </w:p>
    <w:tbl>
      <w:tblPr>
        <w:tblpPr w:horzAnchor="text" w:tblpXSpec="left" w:vertAnchor="text" w:tblpY="1" w:leftFromText="180" w:topFromText="0" w:rightFromText="180" w:bottomFromText="200"/>
        <w:tblW w:w="15276" w:type="dxa"/>
        <w:tblLayout w:type="fixed"/>
        <w:tblLook w:val="04A0" w:firstRow="1" w:lastRow="0" w:firstColumn="1" w:lastColumn="0" w:noHBand="0" w:noVBand="1"/>
      </w:tblPr>
      <w:tblGrid>
        <w:gridCol w:w="15276"/>
      </w:tblGrid>
      <w:tr>
        <w:tblPrEx/>
        <w:trPr>
          <w:trHeight w:val="6863"/>
        </w:trPr>
        <w:tc>
          <w:tcPr>
            <w:tcW w:w="15276" w:type="dxa"/>
            <w:vAlign w:val="bottom"/>
            <w:textDirection w:val="lrTb"/>
            <w:noWrap w:val="false"/>
          </w:tcPr>
          <w:p>
            <w:pPr>
              <w:jc w:val="center"/>
              <w:spacing w:after="0" w:line="240" w:lineRule="auto"/>
              <w:tabs>
                <w:tab w:val="center" w:pos="4677" w:leader="none"/>
                <w:tab w:val="right" w:pos="9355" w:leader="none"/>
              </w:tabs>
              <w:rPr>
                <w:rFonts w:ascii="Liberation Serif" w:hAnsi="Liberation Serif" w:cs="Liberation Serif"/>
                <w:b/>
                <w:bCs/>
                <w:sz w:val="24"/>
                <w:szCs w:val="24"/>
              </w:rPr>
            </w:pPr>
            <w:r>
              <w:rPr>
                <w:rFonts w:ascii="Liberation Serif" w:hAnsi="Liberation Serif" w:eastAsia="Liberation Serif" w:cs="Liberation Serif"/>
                <w:b/>
                <w:sz w:val="24"/>
                <w:szCs w:val="24"/>
                <w:lang w:eastAsia="ru-RU"/>
              </w:rPr>
              <w:t xml:space="preserve">Форма по раскрытию информации в отношении всей цепочки собственников,</w:t>
            </w:r>
            <w:r>
              <w:rPr>
                <w:rFonts w:ascii="Liberation Serif" w:hAnsi="Liberation Serif" w:cs="Liberation Serif"/>
                <w:b/>
                <w:bCs/>
                <w:sz w:val="24"/>
                <w:szCs w:val="24"/>
              </w:rPr>
            </w:r>
          </w:p>
          <w:p>
            <w:pPr>
              <w:jc w:val="center"/>
              <w:spacing w:after="0" w:line="240" w:lineRule="auto"/>
              <w:tabs>
                <w:tab w:val="center" w:pos="4677" w:leader="none"/>
                <w:tab w:val="right" w:pos="9355" w:leader="none"/>
              </w:tabs>
              <w:rPr>
                <w:rFonts w:ascii="Liberation Serif" w:hAnsi="Liberation Serif" w:cs="Liberation Serif"/>
                <w:b/>
                <w:sz w:val="24"/>
                <w:szCs w:val="24"/>
              </w:rPr>
            </w:pPr>
            <w:r>
              <w:rPr>
                <w:rFonts w:ascii="Liberation Serif" w:hAnsi="Liberation Serif" w:eastAsia="Liberation Serif" w:cs="Liberation Serif"/>
                <w:b/>
                <w:sz w:val="24"/>
                <w:szCs w:val="24"/>
                <w:lang w:eastAsia="ru-RU"/>
              </w:rPr>
              <w:t xml:space="preserve">включая бенефициаров (в том числе, конечных)</w:t>
            </w:r>
            <w:r>
              <w:rPr>
                <w:rFonts w:ascii="Liberation Serif" w:hAnsi="Liberation Serif" w:cs="Liberation Serif"/>
                <w:b/>
                <w:sz w:val="24"/>
                <w:szCs w:val="24"/>
              </w:rPr>
            </w:r>
          </w:p>
          <w:p>
            <w:pPr>
              <w:jc w:val="center"/>
              <w:spacing w:after="0" w:line="240" w:lineRule="auto"/>
              <w:tabs>
                <w:tab w:val="center" w:pos="4677" w:leader="none"/>
                <w:tab w:val="right" w:pos="9355" w:leader="none"/>
              </w:tabs>
              <w:rPr>
                <w:rFonts w:ascii="Liberation Serif" w:hAnsi="Liberation Serif" w:cs="Liberation Serif"/>
                <w:i/>
                <w:sz w:val="20"/>
                <w:szCs w:val="20"/>
              </w:rPr>
            </w:pPr>
            <w:r>
              <w:rPr>
                <w:rFonts w:ascii="Liberation Serif" w:hAnsi="Liberation Serif" w:eastAsia="Liberation Serif" w:cs="Liberation Serif"/>
                <w:i/>
                <w:sz w:val="20"/>
                <w:szCs w:val="20"/>
                <w:lang w:eastAsia="ru-RU"/>
              </w:rPr>
              <w:t xml:space="preserve">Организационно-правовая форма (полностью) «Наименование контрагента»</w:t>
            </w:r>
            <w:r>
              <w:rPr>
                <w:rFonts w:ascii="Liberation Serif" w:hAnsi="Liberation Serif" w:cs="Liberation Serif"/>
                <w:i/>
                <w:sz w:val="20"/>
                <w:szCs w:val="20"/>
              </w:rPr>
            </w:r>
          </w:p>
          <w:p>
            <w:pPr>
              <w:jc w:val="center"/>
              <w:spacing w:after="0" w:line="240" w:lineRule="auto"/>
              <w:tabs>
                <w:tab w:val="center" w:pos="4677" w:leader="none"/>
                <w:tab w:val="right" w:pos="9355" w:leader="none"/>
              </w:tabs>
              <w:rPr>
                <w:rFonts w:ascii="Liberation Serif" w:hAnsi="Liberation Serif" w:cs="Liberation Serif"/>
                <w:i/>
                <w:sz w:val="20"/>
                <w:szCs w:val="20"/>
              </w:rPr>
            </w:pPr>
            <w:r>
              <w:rPr>
                <w:rFonts w:ascii="Liberation Serif" w:hAnsi="Liberation Serif" w:eastAsia="Liberation Serif" w:cs="Liberation Serif"/>
                <w:i/>
                <w:sz w:val="20"/>
                <w:szCs w:val="20"/>
                <w:lang w:eastAsia="ru-RU"/>
              </w:rPr>
              <w:t xml:space="preserve">Дата заполнения число / месяц/ год</w:t>
            </w:r>
            <w:r>
              <w:rPr>
                <w:rFonts w:ascii="Liberation Serif" w:hAnsi="Liberation Serif" w:cs="Liberation Serif"/>
                <w:i/>
                <w:sz w:val="20"/>
                <w:szCs w:val="20"/>
              </w:rPr>
            </w:r>
          </w:p>
          <w:tbl>
            <w:tblPr>
              <w:tblpPr w:horzAnchor="margin" w:tblpXSpec="center" w:vertAnchor="text" w:tblpY="86" w:leftFromText="180" w:topFromText="0" w:rightFromText="180" w:bottomFromText="0"/>
              <w:tblW w:w="15163" w:type="dxa"/>
              <w:tblLayout w:type="fixed"/>
              <w:tblLook w:val="00A0" w:firstRow="1" w:lastRow="0" w:firstColumn="1" w:lastColumn="0" w:noHBand="0" w:noVBand="0"/>
            </w:tblPr>
            <w:tblGrid>
              <w:gridCol w:w="583"/>
              <w:gridCol w:w="887"/>
              <w:gridCol w:w="905"/>
              <w:gridCol w:w="1173"/>
              <w:gridCol w:w="1032"/>
              <w:gridCol w:w="1085"/>
              <w:gridCol w:w="1285"/>
              <w:gridCol w:w="445"/>
              <w:gridCol w:w="752"/>
              <w:gridCol w:w="753"/>
              <w:gridCol w:w="1018"/>
              <w:gridCol w:w="1134"/>
              <w:gridCol w:w="1393"/>
              <w:gridCol w:w="1300"/>
              <w:gridCol w:w="1418"/>
            </w:tblGrid>
            <w:tr>
              <w:tblPrEx/>
              <w:trPr>
                <w:trHeight w:val="315"/>
              </w:trPr>
              <w:tc>
                <w:tcPr>
                  <w:shd w:val="clear" w:color="ffffff" w:fill="bfbfbf"/>
                  <w:tcBorders>
                    <w:top w:val="single" w:color="000000" w:sz="4" w:space="0"/>
                    <w:left w:val="single" w:color="000000" w:sz="4" w:space="0"/>
                    <w:bottom w:val="single" w:color="000000" w:sz="4" w:space="0"/>
                    <w:right w:val="single" w:color="000000" w:sz="4" w:space="0"/>
                  </w:tcBorders>
                  <w:tcW w:w="583" w:type="dxa"/>
                  <w:vAlign w:val="center"/>
                  <w:vMerge w:val="restart"/>
                  <w:textDirection w:val="lrTb"/>
                  <w:noWrap w:val="false"/>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eastAsia="Liberation Serif" w:cs="Liberation Serif"/>
                      <w:color w:val="000000"/>
                      <w:sz w:val="18"/>
                      <w:szCs w:val="18"/>
                      <w:lang w:eastAsia="ru-RU"/>
                    </w:rPr>
                    <w:t xml:space="preserve">№ п/п</w:t>
                  </w:r>
                  <w:r>
                    <w:rPr>
                      <w:rFonts w:ascii="Liberation Serif" w:hAnsi="Liberation Serif" w:cs="Liberation Serif"/>
                      <w:color w:val="000000"/>
                      <w:sz w:val="18"/>
                      <w:szCs w:val="18"/>
                    </w:rPr>
                  </w:r>
                </w:p>
              </w:tc>
              <w:tc>
                <w:tcPr>
                  <w:gridSpan w:val="6"/>
                  <w:shd w:val="clear" w:color="ffffff" w:fill="bfbfbf"/>
                  <w:tcBorders>
                    <w:top w:val="single" w:color="000000" w:sz="4" w:space="0"/>
                    <w:left w:val="none" w:color="000000" w:sz="4" w:space="0"/>
                    <w:bottom w:val="single" w:color="000000" w:sz="4" w:space="0"/>
                    <w:right w:val="single" w:color="000000" w:sz="4" w:space="0"/>
                  </w:tcBorders>
                  <w:tcW w:w="6367" w:type="dxa"/>
                  <w:vAlign w:val="bottom"/>
                  <w:textDirection w:val="lrTb"/>
                  <w:noWrap w:val="false"/>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eastAsia="Liberation Serif" w:cs="Liberation Serif"/>
                      <w:color w:val="000000"/>
                      <w:sz w:val="18"/>
                      <w:szCs w:val="18"/>
                      <w:lang w:eastAsia="ru-RU"/>
                    </w:rPr>
                    <w:t xml:space="preserve">Наименование контрагента (ИНН, вид деятельности)</w:t>
                  </w:r>
                  <w:r>
                    <w:rPr>
                      <w:rFonts w:ascii="Liberation Serif" w:hAnsi="Liberation Serif" w:cs="Liberation Serif"/>
                      <w:color w:val="000000"/>
                      <w:sz w:val="18"/>
                      <w:szCs w:val="18"/>
                    </w:rPr>
                  </w:r>
                </w:p>
              </w:tc>
              <w:tc>
                <w:tcPr>
                  <w:gridSpan w:val="8"/>
                  <w:shd w:val="clear" w:color="ffffff" w:fill="bfbfbf"/>
                  <w:tcBorders>
                    <w:top w:val="single" w:color="000000" w:sz="4" w:space="0"/>
                    <w:left w:val="none" w:color="000000" w:sz="4" w:space="0"/>
                    <w:bottom w:val="single" w:color="000000" w:sz="4" w:space="0"/>
                    <w:right w:val="single" w:color="000000" w:sz="4" w:space="0"/>
                  </w:tcBorders>
                  <w:tcW w:w="8213" w:type="dxa"/>
                  <w:vAlign w:val="bottom"/>
                  <w:textDirection w:val="lrTb"/>
                  <w:noWrap w:val="false"/>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eastAsia="Liberation Serif" w:cs="Liberation Serif"/>
                      <w:color w:val="000000"/>
                      <w:sz w:val="18"/>
                      <w:szCs w:val="18"/>
                      <w:lang w:eastAsia="ru-RU"/>
                    </w:rPr>
                    <w:t xml:space="preserve">Информация о цепочке собственников, включая бенефициаров (в том числе конечных)</w:t>
                  </w:r>
                  <w:r>
                    <w:rPr>
                      <w:rFonts w:ascii="Liberation Serif" w:hAnsi="Liberation Serif" w:cs="Liberation Serif"/>
                      <w:color w:val="000000"/>
                      <w:sz w:val="18"/>
                      <w:szCs w:val="18"/>
                    </w:rPr>
                  </w:r>
                </w:p>
              </w:tc>
            </w:tr>
            <w:tr>
              <w:tblPrEx/>
              <w:trPr>
                <w:trHeight w:val="1099"/>
              </w:trPr>
              <w:tc>
                <w:tcPr>
                  <w:tcBorders>
                    <w:top w:val="single" w:color="000000" w:sz="4" w:space="0"/>
                    <w:left w:val="single" w:color="000000" w:sz="4" w:space="0"/>
                    <w:bottom w:val="single" w:color="000000" w:sz="4" w:space="0"/>
                    <w:right w:val="single" w:color="000000" w:sz="4" w:space="0"/>
                  </w:tcBorders>
                  <w:tcW w:w="583" w:type="dxa"/>
                  <w:vAlign w:val="center"/>
                  <w:vMerge w:val="continue"/>
                  <w:textDirection w:val="lrTb"/>
                  <w:noWrap w:val="false"/>
                </w:tcPr>
                <w:p>
                  <w:pPr>
                    <w:jc w:val="center"/>
                    <w:spacing w:after="0" w:line="240" w:lineRule="auto"/>
                    <w:rPr>
                      <w:rFonts w:ascii="Times New Roman" w:hAnsi="Times New Roman" w:eastAsia="PMingLiU" w:cs="Times New Roman"/>
                      <w:color w:val="000000"/>
                      <w:sz w:val="18"/>
                      <w:szCs w:val="18"/>
                      <w:lang w:eastAsia="zh-TW"/>
                    </w:rPr>
                  </w:pPr>
                  <w:r>
                    <w:rPr>
                      <w:rFonts w:ascii="Times New Roman" w:hAnsi="Times New Roman" w:eastAsia="PMingLiU" w:cs="Times New Roman"/>
                      <w:color w:val="000000"/>
                      <w:sz w:val="18"/>
                      <w:szCs w:val="18"/>
                      <w:lang w:eastAsia="zh-TW"/>
                    </w:rPr>
                  </w:r>
                  <w:r>
                    <w:rPr>
                      <w:rFonts w:ascii="Times New Roman" w:hAnsi="Times New Roman" w:eastAsia="PMingLiU" w:cs="Times New Roman"/>
                      <w:color w:val="000000"/>
                      <w:sz w:val="18"/>
                      <w:szCs w:val="18"/>
                      <w:lang w:eastAsia="zh-TW"/>
                    </w:rPr>
                  </w:r>
                </w:p>
              </w:tc>
              <w:tc>
                <w:tcPr>
                  <w:shd w:val="clear" w:color="ffffff" w:fill="bfbfbf"/>
                  <w:tcBorders>
                    <w:top w:val="none" w:color="000000" w:sz="4" w:space="0"/>
                    <w:left w:val="none" w:color="000000" w:sz="4" w:space="0"/>
                    <w:bottom w:val="single" w:color="000000" w:sz="4" w:space="0"/>
                    <w:right w:val="single" w:color="000000" w:sz="4" w:space="0"/>
                  </w:tcBorders>
                  <w:tcW w:w="887" w:type="dxa"/>
                  <w:vAlign w:val="center"/>
                  <w:textDirection w:val="lrTb"/>
                  <w:noWrap w:val="false"/>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eastAsia="Liberation Serif" w:cs="Liberation Serif"/>
                      <w:color w:val="000000"/>
                      <w:sz w:val="18"/>
                      <w:szCs w:val="18"/>
                      <w:lang w:eastAsia="ru-RU"/>
                    </w:rPr>
                    <w:t xml:space="preserve">ИНН</w:t>
                  </w:r>
                  <w:r>
                    <w:rPr>
                      <w:rFonts w:ascii="Liberation Serif" w:hAnsi="Liberation Serif" w:cs="Liberation Serif"/>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905" w:type="dxa"/>
                  <w:vAlign w:val="center"/>
                  <w:textDirection w:val="lrTb"/>
                  <w:noWrap w:val="false"/>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eastAsia="Liberation Serif" w:cs="Liberation Serif"/>
                      <w:color w:val="000000"/>
                      <w:sz w:val="18"/>
                      <w:szCs w:val="18"/>
                      <w:lang w:eastAsia="ru-RU"/>
                    </w:rPr>
                    <w:t xml:space="preserve">ОГРН</w:t>
                  </w:r>
                  <w:r>
                    <w:rPr>
                      <w:rFonts w:ascii="Liberation Serif" w:hAnsi="Liberation Serif" w:cs="Liberation Serif"/>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1173" w:type="dxa"/>
                  <w:vAlign w:val="center"/>
                  <w:textDirection w:val="lrTb"/>
                  <w:noWrap w:val="false"/>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eastAsia="Liberation Serif" w:cs="Liberation Serif"/>
                      <w:color w:val="000000"/>
                      <w:sz w:val="18"/>
                      <w:szCs w:val="18"/>
                      <w:lang w:eastAsia="ru-RU"/>
                    </w:rPr>
                    <w:t xml:space="preserve">Наименование краткое</w:t>
                  </w:r>
                  <w:r>
                    <w:rPr>
                      <w:rFonts w:ascii="Liberation Serif" w:hAnsi="Liberation Serif" w:cs="Liberation Serif"/>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1032" w:type="dxa"/>
                  <w:vAlign w:val="center"/>
                  <w:textDirection w:val="lrTb"/>
                  <w:noWrap w:val="false"/>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eastAsia="Liberation Serif" w:cs="Liberation Serif"/>
                      <w:color w:val="000000"/>
                      <w:sz w:val="18"/>
                      <w:szCs w:val="18"/>
                      <w:lang w:eastAsia="ru-RU"/>
                    </w:rPr>
                    <w:t xml:space="preserve">Код ОКВЭД</w:t>
                  </w:r>
                  <w:r>
                    <w:rPr>
                      <w:rFonts w:ascii="Liberation Serif" w:hAnsi="Liberation Serif" w:cs="Liberation Serif"/>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1085" w:type="dxa"/>
                  <w:vAlign w:val="center"/>
                  <w:textDirection w:val="lrTb"/>
                  <w:noWrap w:val="false"/>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eastAsia="Liberation Serif" w:cs="Liberation Serif"/>
                      <w:color w:val="000000"/>
                      <w:sz w:val="18"/>
                      <w:szCs w:val="18"/>
                      <w:lang w:eastAsia="ru-RU"/>
                    </w:rPr>
                    <w:t xml:space="preserve">Фамилия, Имя, Отчество руководителя</w:t>
                  </w:r>
                  <w:r>
                    <w:rPr>
                      <w:rFonts w:ascii="Liberation Serif" w:hAnsi="Liberation Serif" w:cs="Liberation Serif"/>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1285" w:type="dxa"/>
                  <w:vAlign w:val="center"/>
                  <w:textDirection w:val="lrTb"/>
                  <w:noWrap w:val="false"/>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eastAsia="Liberation Serif" w:cs="Liberation Serif"/>
                      <w:color w:val="000000"/>
                      <w:sz w:val="18"/>
                      <w:szCs w:val="18"/>
                      <w:lang w:eastAsia="ru-RU"/>
                    </w:rPr>
                    <w:t xml:space="preserve">Серия и номер документа удостоверяющего личность руководителя</w:t>
                  </w:r>
                  <w:r>
                    <w:rPr>
                      <w:rFonts w:ascii="Liberation Serif" w:hAnsi="Liberation Serif" w:cs="Liberation Serif"/>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445" w:type="dxa"/>
                  <w:vAlign w:val="center"/>
                  <w:textDirection w:val="lrTb"/>
                  <w:noWrap w:val="false"/>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eastAsia="Liberation Serif" w:cs="Liberation Serif"/>
                      <w:color w:val="000000"/>
                      <w:sz w:val="18"/>
                      <w:szCs w:val="18"/>
                      <w:lang w:eastAsia="ru-RU"/>
                    </w:rPr>
                    <w:t xml:space="preserve">№</w:t>
                  </w:r>
                  <w:r>
                    <w:rPr>
                      <w:rFonts w:ascii="Liberation Serif" w:hAnsi="Liberation Serif" w:cs="Liberation Serif"/>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752" w:type="dxa"/>
                  <w:vAlign w:val="center"/>
                  <w:textDirection w:val="lrTb"/>
                  <w:noWrap w:val="false"/>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eastAsia="Liberation Serif" w:cs="Liberation Serif"/>
                      <w:color w:val="000000"/>
                      <w:sz w:val="18"/>
                      <w:szCs w:val="18"/>
                      <w:lang w:eastAsia="ru-RU"/>
                    </w:rPr>
                    <w:t xml:space="preserve">ИНН (при наличии)</w:t>
                  </w:r>
                  <w:r>
                    <w:rPr>
                      <w:rFonts w:ascii="Liberation Serif" w:hAnsi="Liberation Serif" w:cs="Liberation Serif"/>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753" w:type="dxa"/>
                  <w:vAlign w:val="center"/>
                  <w:textDirection w:val="lrTb"/>
                  <w:noWrap w:val="false"/>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eastAsia="Liberation Serif" w:cs="Liberation Serif"/>
                      <w:color w:val="000000"/>
                      <w:sz w:val="18"/>
                      <w:szCs w:val="18"/>
                      <w:lang w:eastAsia="ru-RU"/>
                    </w:rPr>
                    <w:t xml:space="preserve">ОГРН</w:t>
                  </w:r>
                  <w:r>
                    <w:rPr>
                      <w:rFonts w:ascii="Liberation Serif" w:hAnsi="Liberation Serif" w:cs="Liberation Serif"/>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1018" w:type="dxa"/>
                  <w:vAlign w:val="center"/>
                  <w:textDirection w:val="lrTb"/>
                  <w:noWrap w:val="false"/>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eastAsia="Liberation Serif" w:cs="Liberation Serif"/>
                      <w:color w:val="000000"/>
                      <w:sz w:val="18"/>
                      <w:szCs w:val="18"/>
                      <w:lang w:eastAsia="ru-RU"/>
                    </w:rPr>
                    <w:t xml:space="preserve">Наименование / Ф.И.О.</w:t>
                  </w:r>
                  <w:r>
                    <w:rPr>
                      <w:rFonts w:ascii="Liberation Serif" w:hAnsi="Liberation Serif" w:cs="Liberation Serif"/>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1134" w:type="dxa"/>
                  <w:vAlign w:val="center"/>
                  <w:textDirection w:val="lrTb"/>
                  <w:noWrap w:val="false"/>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eastAsia="Liberation Serif" w:cs="Liberation Serif"/>
                      <w:color w:val="000000"/>
                      <w:sz w:val="18"/>
                      <w:szCs w:val="18"/>
                      <w:lang w:eastAsia="ru-RU"/>
                    </w:rPr>
                    <w:t xml:space="preserve">Адрес регистрации</w:t>
                  </w:r>
                  <w:r>
                    <w:rPr>
                      <w:rFonts w:ascii="Liberation Serif" w:hAnsi="Liberation Serif" w:cs="Liberation Serif"/>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1393" w:type="dxa"/>
                  <w:vAlign w:val="center"/>
                  <w:textDirection w:val="lrTb"/>
                  <w:noWrap w:val="false"/>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eastAsia="Liberation Serif" w:cs="Liberation Serif"/>
                      <w:color w:val="000000"/>
                      <w:sz w:val="18"/>
                      <w:szCs w:val="18"/>
                      <w:lang w:eastAsia="ru-RU"/>
                    </w:rPr>
                    <w:t xml:space="preserve">Серия и номер документа удостоверяющего личность руководителя (для физических лиц)</w:t>
                  </w:r>
                  <w:r>
                    <w:rPr>
                      <w:rFonts w:ascii="Liberation Serif" w:hAnsi="Liberation Serif" w:cs="Liberation Serif"/>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1300" w:type="dxa"/>
                  <w:vAlign w:val="center"/>
                  <w:textDirection w:val="lrTb"/>
                  <w:noWrap w:val="false"/>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eastAsia="Liberation Serif" w:cs="Liberation Serif"/>
                      <w:color w:val="000000"/>
                      <w:sz w:val="18"/>
                      <w:szCs w:val="18"/>
                      <w:lang w:eastAsia="ru-RU"/>
                    </w:rPr>
                    <w:t xml:space="preserve">Руководитель/участник/бенефициар</w:t>
                  </w:r>
                  <w:r>
                    <w:rPr>
                      <w:rFonts w:ascii="Liberation Serif" w:hAnsi="Liberation Serif" w:cs="Liberation Serif"/>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1418" w:type="dxa"/>
                  <w:vAlign w:val="center"/>
                  <w:textDirection w:val="lrTb"/>
                  <w:noWrap w:val="false"/>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eastAsia="Liberation Serif" w:cs="Liberation Serif"/>
                      <w:color w:val="000000"/>
                      <w:sz w:val="18"/>
                      <w:szCs w:val="18"/>
                      <w:lang w:eastAsia="ru-RU"/>
                    </w:rPr>
                    <w:t xml:space="preserve">Информация о подтверждающих документах (наименование, номера и т. д.)</w:t>
                  </w:r>
                  <w:r>
                    <w:rPr>
                      <w:rFonts w:ascii="Liberation Serif" w:hAnsi="Liberation Serif" w:cs="Liberation Serif"/>
                      <w:color w:val="000000"/>
                      <w:sz w:val="18"/>
                      <w:szCs w:val="18"/>
                    </w:rPr>
                  </w:r>
                </w:p>
              </w:tc>
            </w:tr>
            <w:tr>
              <w:tblPrEx/>
              <w:trPr>
                <w:trHeight w:val="123"/>
              </w:trPr>
              <w:tc>
                <w:tcPr>
                  <w:shd w:val="clear" w:color="ffffff" w:fill="bfbfbf"/>
                  <w:tcBorders>
                    <w:top w:val="none" w:color="000000" w:sz="4" w:space="0"/>
                    <w:left w:val="single" w:color="000000" w:sz="4" w:space="0"/>
                    <w:bottom w:val="single" w:color="000000" w:sz="4" w:space="0"/>
                    <w:right w:val="single" w:color="000000" w:sz="4" w:space="0"/>
                  </w:tcBorders>
                  <w:tcW w:w="583" w:type="dxa"/>
                  <w:vAlign w:val="center"/>
                  <w:textDirection w:val="lrTb"/>
                  <w:noWrap w:val="false"/>
                </w:tcPr>
                <w:p>
                  <w:pPr>
                    <w:jc w:val="center"/>
                    <w:spacing w:after="0" w:line="240" w:lineRule="auto"/>
                    <w:widowControl w:val="off"/>
                    <w:rPr>
                      <w:rFonts w:ascii="Liberation Serif" w:hAnsi="Liberation Serif" w:cs="Liberation Serif"/>
                      <w:i/>
                      <w:color w:val="000000"/>
                      <w:sz w:val="18"/>
                      <w:szCs w:val="18"/>
                    </w:rPr>
                  </w:pPr>
                  <w:r>
                    <w:rPr>
                      <w:rFonts w:ascii="Liberation Serif" w:hAnsi="Liberation Serif" w:eastAsia="Liberation Serif" w:cs="Liberation Serif"/>
                      <w:i/>
                      <w:color w:val="000000"/>
                      <w:sz w:val="18"/>
                      <w:szCs w:val="18"/>
                      <w:lang w:eastAsia="ru-RU"/>
                    </w:rPr>
                    <w:t xml:space="preserve">1</w:t>
                  </w:r>
                  <w:r>
                    <w:rPr>
                      <w:rFonts w:ascii="Liberation Serif" w:hAnsi="Liberation Serif" w:cs="Liberation Serif"/>
                      <w:i/>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887" w:type="dxa"/>
                  <w:vAlign w:val="center"/>
                  <w:textDirection w:val="lrTb"/>
                  <w:noWrap w:val="false"/>
                </w:tcPr>
                <w:p>
                  <w:pPr>
                    <w:jc w:val="center"/>
                    <w:spacing w:after="0" w:line="240" w:lineRule="auto"/>
                    <w:widowControl w:val="off"/>
                    <w:rPr>
                      <w:rFonts w:ascii="Liberation Serif" w:hAnsi="Liberation Serif" w:cs="Liberation Serif"/>
                      <w:i/>
                      <w:color w:val="000000"/>
                      <w:sz w:val="18"/>
                      <w:szCs w:val="18"/>
                    </w:rPr>
                  </w:pPr>
                  <w:r>
                    <w:rPr>
                      <w:rFonts w:ascii="Liberation Serif" w:hAnsi="Liberation Serif" w:eastAsia="Liberation Serif" w:cs="Liberation Serif"/>
                      <w:i/>
                      <w:color w:val="000000"/>
                      <w:sz w:val="18"/>
                      <w:szCs w:val="18"/>
                      <w:lang w:eastAsia="ru-RU"/>
                    </w:rPr>
                    <w:t xml:space="preserve">2</w:t>
                  </w:r>
                  <w:r>
                    <w:rPr>
                      <w:rFonts w:ascii="Liberation Serif" w:hAnsi="Liberation Serif" w:cs="Liberation Serif"/>
                      <w:i/>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905" w:type="dxa"/>
                  <w:vAlign w:val="center"/>
                  <w:textDirection w:val="lrTb"/>
                  <w:noWrap w:val="false"/>
                </w:tcPr>
                <w:p>
                  <w:pPr>
                    <w:jc w:val="center"/>
                    <w:spacing w:after="0" w:line="240" w:lineRule="auto"/>
                    <w:widowControl w:val="off"/>
                    <w:rPr>
                      <w:rFonts w:ascii="Liberation Serif" w:hAnsi="Liberation Serif" w:cs="Liberation Serif"/>
                      <w:i/>
                      <w:color w:val="000000"/>
                      <w:sz w:val="18"/>
                      <w:szCs w:val="18"/>
                    </w:rPr>
                  </w:pPr>
                  <w:r>
                    <w:rPr>
                      <w:rFonts w:ascii="Liberation Serif" w:hAnsi="Liberation Serif" w:eastAsia="Liberation Serif" w:cs="Liberation Serif"/>
                      <w:i/>
                      <w:color w:val="000000"/>
                      <w:sz w:val="18"/>
                      <w:szCs w:val="18"/>
                      <w:lang w:eastAsia="ru-RU"/>
                    </w:rPr>
                    <w:t xml:space="preserve">3</w:t>
                  </w:r>
                  <w:r>
                    <w:rPr>
                      <w:rFonts w:ascii="Liberation Serif" w:hAnsi="Liberation Serif" w:cs="Liberation Serif"/>
                      <w:i/>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1173" w:type="dxa"/>
                  <w:vAlign w:val="center"/>
                  <w:textDirection w:val="lrTb"/>
                  <w:noWrap w:val="false"/>
                </w:tcPr>
                <w:p>
                  <w:pPr>
                    <w:jc w:val="center"/>
                    <w:spacing w:after="0" w:line="240" w:lineRule="auto"/>
                    <w:widowControl w:val="off"/>
                    <w:rPr>
                      <w:rFonts w:ascii="Liberation Serif" w:hAnsi="Liberation Serif" w:cs="Liberation Serif"/>
                      <w:i/>
                      <w:color w:val="000000"/>
                      <w:sz w:val="18"/>
                      <w:szCs w:val="18"/>
                    </w:rPr>
                  </w:pPr>
                  <w:r>
                    <w:rPr>
                      <w:rFonts w:ascii="Liberation Serif" w:hAnsi="Liberation Serif" w:eastAsia="Liberation Serif" w:cs="Liberation Serif"/>
                      <w:i/>
                      <w:color w:val="000000"/>
                      <w:sz w:val="18"/>
                      <w:szCs w:val="18"/>
                      <w:lang w:eastAsia="ru-RU"/>
                    </w:rPr>
                    <w:t xml:space="preserve">4</w:t>
                  </w:r>
                  <w:r>
                    <w:rPr>
                      <w:rFonts w:ascii="Liberation Serif" w:hAnsi="Liberation Serif" w:cs="Liberation Serif"/>
                      <w:i/>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1032" w:type="dxa"/>
                  <w:vAlign w:val="center"/>
                  <w:textDirection w:val="lrTb"/>
                  <w:noWrap w:val="false"/>
                </w:tcPr>
                <w:p>
                  <w:pPr>
                    <w:jc w:val="center"/>
                    <w:spacing w:after="0" w:line="240" w:lineRule="auto"/>
                    <w:widowControl w:val="off"/>
                    <w:rPr>
                      <w:rFonts w:ascii="Liberation Serif" w:hAnsi="Liberation Serif" w:cs="Liberation Serif"/>
                      <w:i/>
                      <w:color w:val="000000"/>
                      <w:sz w:val="18"/>
                      <w:szCs w:val="18"/>
                    </w:rPr>
                  </w:pPr>
                  <w:r>
                    <w:rPr>
                      <w:rFonts w:ascii="Liberation Serif" w:hAnsi="Liberation Serif" w:eastAsia="Liberation Serif" w:cs="Liberation Serif"/>
                      <w:i/>
                      <w:color w:val="000000"/>
                      <w:sz w:val="18"/>
                      <w:szCs w:val="18"/>
                      <w:lang w:eastAsia="ru-RU"/>
                    </w:rPr>
                    <w:t xml:space="preserve">5</w:t>
                  </w:r>
                  <w:r>
                    <w:rPr>
                      <w:rFonts w:ascii="Liberation Serif" w:hAnsi="Liberation Serif" w:cs="Liberation Serif"/>
                      <w:i/>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1085" w:type="dxa"/>
                  <w:vAlign w:val="center"/>
                  <w:textDirection w:val="lrTb"/>
                  <w:noWrap w:val="false"/>
                </w:tcPr>
                <w:p>
                  <w:pPr>
                    <w:jc w:val="center"/>
                    <w:spacing w:after="0" w:line="240" w:lineRule="auto"/>
                    <w:widowControl w:val="off"/>
                    <w:rPr>
                      <w:rFonts w:ascii="Liberation Serif" w:hAnsi="Liberation Serif" w:cs="Liberation Serif"/>
                      <w:i/>
                      <w:color w:val="000000"/>
                      <w:sz w:val="18"/>
                      <w:szCs w:val="18"/>
                    </w:rPr>
                  </w:pPr>
                  <w:r>
                    <w:rPr>
                      <w:rFonts w:ascii="Liberation Serif" w:hAnsi="Liberation Serif" w:eastAsia="Liberation Serif" w:cs="Liberation Serif"/>
                      <w:i/>
                      <w:color w:val="000000"/>
                      <w:sz w:val="18"/>
                      <w:szCs w:val="18"/>
                      <w:lang w:eastAsia="ru-RU"/>
                    </w:rPr>
                    <w:t xml:space="preserve">6</w:t>
                  </w:r>
                  <w:r>
                    <w:rPr>
                      <w:rFonts w:ascii="Liberation Serif" w:hAnsi="Liberation Serif" w:cs="Liberation Serif"/>
                      <w:i/>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1285" w:type="dxa"/>
                  <w:vAlign w:val="center"/>
                  <w:textDirection w:val="lrTb"/>
                  <w:noWrap w:val="false"/>
                </w:tcPr>
                <w:p>
                  <w:pPr>
                    <w:jc w:val="center"/>
                    <w:spacing w:after="0" w:line="240" w:lineRule="auto"/>
                    <w:widowControl w:val="off"/>
                    <w:rPr>
                      <w:rFonts w:ascii="Liberation Serif" w:hAnsi="Liberation Serif" w:cs="Liberation Serif"/>
                      <w:i/>
                      <w:color w:val="000000"/>
                      <w:sz w:val="18"/>
                      <w:szCs w:val="18"/>
                    </w:rPr>
                  </w:pPr>
                  <w:r>
                    <w:rPr>
                      <w:rFonts w:ascii="Liberation Serif" w:hAnsi="Liberation Serif" w:eastAsia="Liberation Serif" w:cs="Liberation Serif"/>
                      <w:i/>
                      <w:color w:val="000000"/>
                      <w:sz w:val="18"/>
                      <w:szCs w:val="18"/>
                      <w:lang w:eastAsia="ru-RU"/>
                    </w:rPr>
                    <w:t xml:space="preserve">7</w:t>
                  </w:r>
                  <w:r>
                    <w:rPr>
                      <w:rFonts w:ascii="Liberation Serif" w:hAnsi="Liberation Serif" w:cs="Liberation Serif"/>
                      <w:i/>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445" w:type="dxa"/>
                  <w:vAlign w:val="center"/>
                  <w:textDirection w:val="lrTb"/>
                  <w:noWrap w:val="false"/>
                </w:tcPr>
                <w:p>
                  <w:pPr>
                    <w:jc w:val="center"/>
                    <w:spacing w:after="0" w:line="240" w:lineRule="auto"/>
                    <w:widowControl w:val="off"/>
                    <w:rPr>
                      <w:rFonts w:ascii="Liberation Serif" w:hAnsi="Liberation Serif" w:cs="Liberation Serif"/>
                      <w:i/>
                      <w:color w:val="000000"/>
                      <w:sz w:val="18"/>
                      <w:szCs w:val="18"/>
                    </w:rPr>
                  </w:pPr>
                  <w:r>
                    <w:rPr>
                      <w:rFonts w:ascii="Liberation Serif" w:hAnsi="Liberation Serif" w:eastAsia="Liberation Serif" w:cs="Liberation Serif"/>
                      <w:i/>
                      <w:color w:val="000000"/>
                      <w:sz w:val="18"/>
                      <w:szCs w:val="18"/>
                      <w:lang w:eastAsia="ru-RU"/>
                    </w:rPr>
                    <w:t xml:space="preserve">8</w:t>
                  </w:r>
                  <w:r>
                    <w:rPr>
                      <w:rFonts w:ascii="Liberation Serif" w:hAnsi="Liberation Serif" w:cs="Liberation Serif"/>
                      <w:i/>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752" w:type="dxa"/>
                  <w:vAlign w:val="center"/>
                  <w:textDirection w:val="lrTb"/>
                  <w:noWrap w:val="false"/>
                </w:tcPr>
                <w:p>
                  <w:pPr>
                    <w:jc w:val="center"/>
                    <w:spacing w:after="0" w:line="240" w:lineRule="auto"/>
                    <w:widowControl w:val="off"/>
                    <w:rPr>
                      <w:rFonts w:ascii="Liberation Serif" w:hAnsi="Liberation Serif" w:cs="Liberation Serif"/>
                      <w:i/>
                      <w:color w:val="000000"/>
                      <w:sz w:val="18"/>
                      <w:szCs w:val="18"/>
                    </w:rPr>
                  </w:pPr>
                  <w:r>
                    <w:rPr>
                      <w:rFonts w:ascii="Liberation Serif" w:hAnsi="Liberation Serif" w:eastAsia="Liberation Serif" w:cs="Liberation Serif"/>
                      <w:i/>
                      <w:color w:val="000000"/>
                      <w:sz w:val="18"/>
                      <w:szCs w:val="18"/>
                      <w:lang w:eastAsia="ru-RU"/>
                    </w:rPr>
                    <w:t xml:space="preserve">9</w:t>
                  </w:r>
                  <w:r>
                    <w:rPr>
                      <w:rFonts w:ascii="Liberation Serif" w:hAnsi="Liberation Serif" w:cs="Liberation Serif"/>
                      <w:i/>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753" w:type="dxa"/>
                  <w:vAlign w:val="center"/>
                  <w:textDirection w:val="lrTb"/>
                  <w:noWrap w:val="false"/>
                </w:tcPr>
                <w:p>
                  <w:pPr>
                    <w:jc w:val="center"/>
                    <w:spacing w:after="0" w:line="240" w:lineRule="auto"/>
                    <w:widowControl w:val="off"/>
                    <w:rPr>
                      <w:rFonts w:ascii="Liberation Serif" w:hAnsi="Liberation Serif" w:cs="Liberation Serif"/>
                      <w:i/>
                      <w:color w:val="000000"/>
                      <w:sz w:val="18"/>
                      <w:szCs w:val="18"/>
                    </w:rPr>
                  </w:pPr>
                  <w:r>
                    <w:rPr>
                      <w:rFonts w:ascii="Liberation Serif" w:hAnsi="Liberation Serif" w:eastAsia="Liberation Serif" w:cs="Liberation Serif"/>
                      <w:i/>
                      <w:color w:val="000000"/>
                      <w:sz w:val="18"/>
                      <w:szCs w:val="18"/>
                      <w:lang w:eastAsia="ru-RU"/>
                    </w:rPr>
                    <w:t xml:space="preserve">10</w:t>
                  </w:r>
                  <w:r>
                    <w:rPr>
                      <w:rFonts w:ascii="Liberation Serif" w:hAnsi="Liberation Serif" w:cs="Liberation Serif"/>
                      <w:i/>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1018" w:type="dxa"/>
                  <w:vAlign w:val="center"/>
                  <w:textDirection w:val="lrTb"/>
                  <w:noWrap w:val="false"/>
                </w:tcPr>
                <w:p>
                  <w:pPr>
                    <w:jc w:val="center"/>
                    <w:spacing w:after="0" w:line="240" w:lineRule="auto"/>
                    <w:widowControl w:val="off"/>
                    <w:rPr>
                      <w:rFonts w:ascii="Liberation Serif" w:hAnsi="Liberation Serif" w:cs="Liberation Serif"/>
                      <w:i/>
                      <w:color w:val="000000"/>
                      <w:sz w:val="18"/>
                      <w:szCs w:val="18"/>
                    </w:rPr>
                  </w:pPr>
                  <w:r>
                    <w:rPr>
                      <w:rFonts w:ascii="Liberation Serif" w:hAnsi="Liberation Serif" w:eastAsia="Liberation Serif" w:cs="Liberation Serif"/>
                      <w:i/>
                      <w:color w:val="000000"/>
                      <w:sz w:val="18"/>
                      <w:szCs w:val="18"/>
                      <w:lang w:eastAsia="ru-RU"/>
                    </w:rPr>
                    <w:t xml:space="preserve">11</w:t>
                  </w:r>
                  <w:r>
                    <w:rPr>
                      <w:rFonts w:ascii="Liberation Serif" w:hAnsi="Liberation Serif" w:cs="Liberation Serif"/>
                      <w:i/>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1134" w:type="dxa"/>
                  <w:vAlign w:val="center"/>
                  <w:textDirection w:val="lrTb"/>
                  <w:noWrap w:val="false"/>
                </w:tcPr>
                <w:p>
                  <w:pPr>
                    <w:jc w:val="center"/>
                    <w:spacing w:after="0" w:line="240" w:lineRule="auto"/>
                    <w:widowControl w:val="off"/>
                    <w:rPr>
                      <w:rFonts w:ascii="Liberation Serif" w:hAnsi="Liberation Serif" w:cs="Liberation Serif"/>
                      <w:i/>
                      <w:color w:val="000000"/>
                      <w:sz w:val="18"/>
                      <w:szCs w:val="18"/>
                    </w:rPr>
                  </w:pPr>
                  <w:r>
                    <w:rPr>
                      <w:rFonts w:ascii="Liberation Serif" w:hAnsi="Liberation Serif" w:eastAsia="Liberation Serif" w:cs="Liberation Serif"/>
                      <w:i/>
                      <w:color w:val="000000"/>
                      <w:sz w:val="18"/>
                      <w:szCs w:val="18"/>
                      <w:lang w:eastAsia="ru-RU"/>
                    </w:rPr>
                    <w:t xml:space="preserve">12</w:t>
                  </w:r>
                  <w:r>
                    <w:rPr>
                      <w:rFonts w:ascii="Liberation Serif" w:hAnsi="Liberation Serif" w:cs="Liberation Serif"/>
                      <w:i/>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1393" w:type="dxa"/>
                  <w:vAlign w:val="center"/>
                  <w:textDirection w:val="lrTb"/>
                  <w:noWrap w:val="false"/>
                </w:tcPr>
                <w:p>
                  <w:pPr>
                    <w:jc w:val="center"/>
                    <w:spacing w:after="0" w:line="240" w:lineRule="auto"/>
                    <w:widowControl w:val="off"/>
                    <w:rPr>
                      <w:rFonts w:ascii="Liberation Serif" w:hAnsi="Liberation Serif" w:cs="Liberation Serif"/>
                      <w:i/>
                      <w:color w:val="000000"/>
                      <w:sz w:val="18"/>
                      <w:szCs w:val="18"/>
                    </w:rPr>
                  </w:pPr>
                  <w:r>
                    <w:rPr>
                      <w:rFonts w:ascii="Liberation Serif" w:hAnsi="Liberation Serif" w:eastAsia="Liberation Serif" w:cs="Liberation Serif"/>
                      <w:i/>
                      <w:color w:val="000000"/>
                      <w:sz w:val="18"/>
                      <w:szCs w:val="18"/>
                      <w:lang w:eastAsia="ru-RU"/>
                    </w:rPr>
                    <w:t xml:space="preserve">13</w:t>
                  </w:r>
                  <w:r>
                    <w:rPr>
                      <w:rFonts w:ascii="Liberation Serif" w:hAnsi="Liberation Serif" w:cs="Liberation Serif"/>
                      <w:i/>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1300" w:type="dxa"/>
                  <w:vAlign w:val="center"/>
                  <w:textDirection w:val="lrTb"/>
                  <w:noWrap w:val="false"/>
                </w:tcPr>
                <w:p>
                  <w:pPr>
                    <w:jc w:val="center"/>
                    <w:spacing w:after="0" w:line="240" w:lineRule="auto"/>
                    <w:widowControl w:val="off"/>
                    <w:rPr>
                      <w:rFonts w:ascii="Liberation Serif" w:hAnsi="Liberation Serif" w:cs="Liberation Serif"/>
                      <w:i/>
                      <w:color w:val="000000"/>
                      <w:sz w:val="18"/>
                      <w:szCs w:val="18"/>
                    </w:rPr>
                  </w:pPr>
                  <w:r>
                    <w:rPr>
                      <w:rFonts w:ascii="Liberation Serif" w:hAnsi="Liberation Serif" w:eastAsia="Liberation Serif" w:cs="Liberation Serif"/>
                      <w:i/>
                      <w:color w:val="000000"/>
                      <w:sz w:val="18"/>
                      <w:szCs w:val="18"/>
                      <w:lang w:eastAsia="ru-RU"/>
                    </w:rPr>
                    <w:t xml:space="preserve">14</w:t>
                  </w:r>
                  <w:r>
                    <w:rPr>
                      <w:rFonts w:ascii="Liberation Serif" w:hAnsi="Liberation Serif" w:cs="Liberation Serif"/>
                      <w:i/>
                      <w:color w:val="000000"/>
                      <w:sz w:val="18"/>
                      <w:szCs w:val="18"/>
                    </w:rPr>
                  </w:r>
                </w:p>
              </w:tc>
              <w:tc>
                <w:tcPr>
                  <w:shd w:val="clear" w:color="ffffff" w:fill="bfbfbf"/>
                  <w:tcBorders>
                    <w:top w:val="none" w:color="000000" w:sz="4" w:space="0"/>
                    <w:left w:val="none" w:color="000000" w:sz="4" w:space="0"/>
                    <w:bottom w:val="single" w:color="000000" w:sz="4" w:space="0"/>
                    <w:right w:val="single" w:color="000000" w:sz="4" w:space="0"/>
                  </w:tcBorders>
                  <w:tcW w:w="1418" w:type="dxa"/>
                  <w:vAlign w:val="center"/>
                  <w:textDirection w:val="lrTb"/>
                  <w:noWrap w:val="false"/>
                </w:tcPr>
                <w:p>
                  <w:pPr>
                    <w:jc w:val="center"/>
                    <w:spacing w:after="0" w:line="240" w:lineRule="auto"/>
                    <w:widowControl w:val="off"/>
                    <w:rPr>
                      <w:rFonts w:ascii="Liberation Serif" w:hAnsi="Liberation Serif" w:cs="Liberation Serif"/>
                      <w:i/>
                      <w:color w:val="000000"/>
                      <w:sz w:val="18"/>
                      <w:szCs w:val="18"/>
                    </w:rPr>
                  </w:pPr>
                  <w:r>
                    <w:rPr>
                      <w:rFonts w:ascii="Liberation Serif" w:hAnsi="Liberation Serif" w:eastAsia="Liberation Serif" w:cs="Liberation Serif"/>
                      <w:i/>
                      <w:color w:val="000000"/>
                      <w:sz w:val="18"/>
                      <w:szCs w:val="18"/>
                      <w:lang w:eastAsia="ru-RU"/>
                    </w:rPr>
                    <w:t xml:space="preserve">15</w:t>
                  </w:r>
                  <w:r>
                    <w:rPr>
                      <w:rFonts w:ascii="Liberation Serif" w:hAnsi="Liberation Serif" w:cs="Liberation Serif"/>
                      <w:i/>
                      <w:color w:val="000000"/>
                      <w:sz w:val="18"/>
                      <w:szCs w:val="18"/>
                    </w:rPr>
                  </w:r>
                </w:p>
              </w:tc>
            </w:tr>
            <w:tr>
              <w:tblPrEx/>
              <w:trPr>
                <w:trHeight w:val="372"/>
              </w:trPr>
              <w:tc>
                <w:tcPr>
                  <w:tcBorders>
                    <w:top w:val="single" w:color="000000" w:sz="4" w:space="0"/>
                    <w:left w:val="single" w:color="000000" w:sz="4" w:space="0"/>
                    <w:bottom w:val="single" w:color="000000" w:sz="4" w:space="0"/>
                    <w:right w:val="single" w:color="000000" w:sz="4" w:space="0"/>
                  </w:tcBorders>
                  <w:tcW w:w="583" w:type="dxa"/>
                  <w:vAlign w:val="bottom"/>
                  <w:textDirection w:val="lrTb"/>
                  <w:noWrap/>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cs="Liberation Serif"/>
                      <w:color w:val="000000"/>
                      <w:sz w:val="18"/>
                      <w:szCs w:val="18"/>
                    </w:rPr>
                  </w:r>
                  <w:r>
                    <w:rPr>
                      <w:rFonts w:ascii="Liberation Serif" w:hAnsi="Liberation Serif" w:cs="Liberation Serif"/>
                      <w:color w:val="000000"/>
                      <w:sz w:val="18"/>
                      <w:szCs w:val="18"/>
                    </w:rPr>
                  </w:r>
                </w:p>
              </w:tc>
              <w:tc>
                <w:tcPr>
                  <w:tcBorders>
                    <w:top w:val="single" w:color="000000" w:sz="4" w:space="0"/>
                    <w:left w:val="single" w:color="000000" w:sz="4" w:space="0"/>
                    <w:bottom w:val="single" w:color="000000" w:sz="4" w:space="0"/>
                    <w:right w:val="single" w:color="000000" w:sz="4" w:space="0"/>
                  </w:tcBorders>
                  <w:tcW w:w="887" w:type="dxa"/>
                  <w:textDirection w:val="lrTb"/>
                  <w:noWrap/>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cs="Liberation Serif"/>
                      <w:color w:val="000000"/>
                      <w:sz w:val="18"/>
                      <w:szCs w:val="18"/>
                    </w:rPr>
                  </w:r>
                  <w:r>
                    <w:rPr>
                      <w:rFonts w:ascii="Liberation Serif" w:hAnsi="Liberation Serif" w:cs="Liberation Serif"/>
                      <w:color w:val="000000"/>
                      <w:sz w:val="18"/>
                      <w:szCs w:val="18"/>
                    </w:rPr>
                  </w:r>
                </w:p>
              </w:tc>
              <w:tc>
                <w:tcPr>
                  <w:tcBorders>
                    <w:top w:val="single" w:color="000000" w:sz="4" w:space="0"/>
                    <w:left w:val="single" w:color="000000" w:sz="4" w:space="0"/>
                    <w:bottom w:val="single" w:color="000000" w:sz="4" w:space="0"/>
                    <w:right w:val="single" w:color="000000" w:sz="4" w:space="0"/>
                  </w:tcBorders>
                  <w:tcW w:w="905" w:type="dxa"/>
                  <w:textDirection w:val="lrTb"/>
                  <w:noWrap/>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cs="Liberation Serif"/>
                      <w:color w:val="000000"/>
                      <w:sz w:val="18"/>
                      <w:szCs w:val="18"/>
                    </w:rPr>
                  </w:r>
                  <w:r>
                    <w:rPr>
                      <w:rFonts w:ascii="Liberation Serif" w:hAnsi="Liberation Serif" w:cs="Liberation Serif"/>
                      <w:color w:val="000000"/>
                      <w:sz w:val="18"/>
                      <w:szCs w:val="18"/>
                    </w:rPr>
                  </w:r>
                </w:p>
              </w:tc>
              <w:tc>
                <w:tcPr>
                  <w:tcBorders>
                    <w:top w:val="single" w:color="000000" w:sz="4" w:space="0"/>
                    <w:left w:val="single" w:color="000000" w:sz="4" w:space="0"/>
                    <w:bottom w:val="single" w:color="000000" w:sz="4" w:space="0"/>
                    <w:right w:val="single" w:color="000000" w:sz="4" w:space="0"/>
                  </w:tcBorders>
                  <w:tcW w:w="1173" w:type="dxa"/>
                  <w:textDirection w:val="lrTb"/>
                  <w:noWrap/>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cs="Liberation Serif"/>
                      <w:color w:val="000000"/>
                      <w:sz w:val="18"/>
                      <w:szCs w:val="18"/>
                    </w:rPr>
                  </w:r>
                  <w:r>
                    <w:rPr>
                      <w:rFonts w:ascii="Liberation Serif" w:hAnsi="Liberation Serif" w:cs="Liberation Serif"/>
                      <w:color w:val="000000"/>
                      <w:sz w:val="18"/>
                      <w:szCs w:val="18"/>
                    </w:rPr>
                  </w:r>
                </w:p>
              </w:tc>
              <w:tc>
                <w:tcPr>
                  <w:tcBorders>
                    <w:top w:val="single" w:color="000000" w:sz="4" w:space="0"/>
                    <w:left w:val="single" w:color="000000" w:sz="4" w:space="0"/>
                    <w:bottom w:val="single" w:color="000000" w:sz="4" w:space="0"/>
                    <w:right w:val="single" w:color="000000" w:sz="4" w:space="0"/>
                  </w:tcBorders>
                  <w:tcW w:w="1032" w:type="dxa"/>
                  <w:textDirection w:val="lrTb"/>
                  <w:noWrap/>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cs="Liberation Serif"/>
                      <w:color w:val="000000"/>
                      <w:sz w:val="18"/>
                      <w:szCs w:val="18"/>
                    </w:rPr>
                  </w:r>
                  <w:r>
                    <w:rPr>
                      <w:rFonts w:ascii="Liberation Serif" w:hAnsi="Liberation Serif" w:cs="Liberation Serif"/>
                      <w:color w:val="000000"/>
                      <w:sz w:val="18"/>
                      <w:szCs w:val="18"/>
                    </w:rPr>
                  </w:r>
                </w:p>
              </w:tc>
              <w:tc>
                <w:tcPr>
                  <w:tcBorders>
                    <w:top w:val="single" w:color="000000" w:sz="4" w:space="0"/>
                    <w:left w:val="single" w:color="000000" w:sz="4" w:space="0"/>
                    <w:bottom w:val="single" w:color="000000" w:sz="4" w:space="0"/>
                    <w:right w:val="single" w:color="000000" w:sz="4" w:space="0"/>
                  </w:tcBorders>
                  <w:tcW w:w="1085" w:type="dxa"/>
                  <w:textDirection w:val="lrTb"/>
                  <w:noWrap/>
                </w:tcPr>
                <w:p>
                  <w:pPr>
                    <w:jc w:val="center"/>
                    <w:rPr>
                      <w:rFonts w:ascii="Liberation Serif" w:hAnsi="Liberation Serif" w:cs="Liberation Serif"/>
                      <w:sz w:val="18"/>
                      <w:szCs w:val="18"/>
                    </w:rPr>
                  </w:pPr>
                  <w:r>
                    <w:rPr>
                      <w:rFonts w:ascii="Liberation Serif" w:hAnsi="Liberation Serif" w:cs="Liberation Serif"/>
                      <w:sz w:val="18"/>
                      <w:szCs w:val="18"/>
                    </w:rPr>
                  </w:r>
                  <w:r>
                    <w:rPr>
                      <w:rFonts w:ascii="Liberation Serif" w:hAnsi="Liberation Serif" w:cs="Liberation Serif"/>
                      <w:sz w:val="18"/>
                      <w:szCs w:val="18"/>
                    </w:rPr>
                  </w:r>
                </w:p>
              </w:tc>
              <w:tc>
                <w:tcPr>
                  <w:shd w:val="clear" w:color="ffffff" w:fill="ffffff"/>
                  <w:tcBorders>
                    <w:top w:val="single" w:color="000000" w:sz="4" w:space="0"/>
                    <w:left w:val="single" w:color="000000" w:sz="4" w:space="0"/>
                    <w:bottom w:val="single" w:color="000000" w:sz="4" w:space="0"/>
                    <w:right w:val="single" w:color="000000" w:sz="4" w:space="0"/>
                  </w:tcBorders>
                  <w:tcW w:w="1285" w:type="dxa"/>
                  <w:textDirection w:val="lrTb"/>
                  <w:noWrap/>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cs="Liberation Serif"/>
                      <w:color w:val="000000"/>
                      <w:sz w:val="18"/>
                      <w:szCs w:val="18"/>
                    </w:rPr>
                  </w:r>
                  <w:r>
                    <w:rPr>
                      <w:rFonts w:ascii="Liberation Serif" w:hAnsi="Liberation Serif" w:cs="Liberation Serif"/>
                      <w:color w:val="000000"/>
                      <w:sz w:val="18"/>
                      <w:szCs w:val="18"/>
                    </w:rPr>
                  </w:r>
                </w:p>
              </w:tc>
              <w:tc>
                <w:tcPr>
                  <w:tcBorders>
                    <w:top w:val="single" w:color="000000" w:sz="4" w:space="0"/>
                    <w:left w:val="single" w:color="000000" w:sz="4" w:space="0"/>
                    <w:bottom w:val="single" w:color="000000" w:sz="4" w:space="0"/>
                    <w:right w:val="single" w:color="000000" w:sz="4" w:space="0"/>
                  </w:tcBorders>
                  <w:tcW w:w="445" w:type="dxa"/>
                  <w:textDirection w:val="lrTb"/>
                  <w:noWrap/>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cs="Liberation Serif"/>
                      <w:color w:val="000000"/>
                      <w:sz w:val="18"/>
                      <w:szCs w:val="18"/>
                    </w:rPr>
                  </w:r>
                  <w:r>
                    <w:rPr>
                      <w:rFonts w:ascii="Liberation Serif" w:hAnsi="Liberation Serif" w:cs="Liberation Serif"/>
                      <w:color w:val="000000"/>
                      <w:sz w:val="18"/>
                      <w:szCs w:val="18"/>
                    </w:rPr>
                  </w:r>
                </w:p>
              </w:tc>
              <w:tc>
                <w:tcPr>
                  <w:tcBorders>
                    <w:top w:val="single" w:color="000000" w:sz="4" w:space="0"/>
                    <w:left w:val="single" w:color="000000" w:sz="4" w:space="0"/>
                    <w:bottom w:val="single" w:color="000000" w:sz="4" w:space="0"/>
                    <w:right w:val="single" w:color="000000" w:sz="4" w:space="0"/>
                  </w:tcBorders>
                  <w:tcW w:w="752" w:type="dxa"/>
                  <w:textDirection w:val="lrTb"/>
                  <w:noWrap/>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cs="Liberation Serif"/>
                      <w:color w:val="000000"/>
                      <w:sz w:val="18"/>
                      <w:szCs w:val="18"/>
                    </w:rPr>
                  </w:r>
                  <w:r>
                    <w:rPr>
                      <w:rFonts w:ascii="Liberation Serif" w:hAnsi="Liberation Serif" w:cs="Liberation Serif"/>
                      <w:color w:val="000000"/>
                      <w:sz w:val="18"/>
                      <w:szCs w:val="18"/>
                    </w:rPr>
                  </w:r>
                </w:p>
              </w:tc>
              <w:tc>
                <w:tcPr>
                  <w:tcBorders>
                    <w:top w:val="single" w:color="000000" w:sz="4" w:space="0"/>
                    <w:left w:val="single" w:color="000000" w:sz="4" w:space="0"/>
                    <w:bottom w:val="single" w:color="000000" w:sz="4" w:space="0"/>
                    <w:right w:val="single" w:color="000000" w:sz="4" w:space="0"/>
                  </w:tcBorders>
                  <w:tcW w:w="753" w:type="dxa"/>
                  <w:textDirection w:val="lrTb"/>
                  <w:noWrap/>
                </w:tcPr>
                <w:p>
                  <w:pPr>
                    <w:spacing w:after="0" w:line="240" w:lineRule="auto"/>
                    <w:widowControl w:val="off"/>
                    <w:rPr>
                      <w:rFonts w:ascii="Liberation Serif" w:hAnsi="Liberation Serif" w:cs="Liberation Serif"/>
                      <w:color w:val="000000"/>
                      <w:sz w:val="18"/>
                      <w:szCs w:val="18"/>
                    </w:rPr>
                  </w:pPr>
                  <w:r>
                    <w:rPr>
                      <w:rFonts w:ascii="Liberation Serif" w:hAnsi="Liberation Serif" w:cs="Liberation Serif"/>
                      <w:color w:val="000000"/>
                      <w:sz w:val="18"/>
                      <w:szCs w:val="18"/>
                    </w:rPr>
                  </w:r>
                  <w:r>
                    <w:rPr>
                      <w:rFonts w:ascii="Liberation Serif" w:hAnsi="Liberation Serif" w:cs="Liberation Serif"/>
                      <w:color w:val="000000"/>
                      <w:sz w:val="18"/>
                      <w:szCs w:val="18"/>
                    </w:rPr>
                  </w:r>
                </w:p>
              </w:tc>
              <w:tc>
                <w:tcPr>
                  <w:tcBorders>
                    <w:top w:val="single" w:color="000000" w:sz="4" w:space="0"/>
                    <w:left w:val="single" w:color="000000" w:sz="4" w:space="0"/>
                    <w:bottom w:val="single" w:color="000000" w:sz="4" w:space="0"/>
                    <w:right w:val="single" w:color="000000" w:sz="4" w:space="0"/>
                  </w:tcBorders>
                  <w:tcW w:w="1018" w:type="dxa"/>
                  <w:textDirection w:val="lrTb"/>
                  <w:noWrap/>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cs="Liberation Serif"/>
                      <w:color w:val="000000"/>
                      <w:sz w:val="18"/>
                      <w:szCs w:val="18"/>
                    </w:rPr>
                  </w:r>
                  <w:r>
                    <w:rPr>
                      <w:rFonts w:ascii="Liberation Serif" w:hAnsi="Liberation Serif" w:cs="Liberation Serif"/>
                      <w:color w:val="000000"/>
                      <w:sz w:val="18"/>
                      <w:szCs w:val="18"/>
                    </w:rPr>
                  </w:r>
                </w:p>
              </w:tc>
              <w:tc>
                <w:tcPr>
                  <w:tcBorders>
                    <w:top w:val="single" w:color="000000" w:sz="4" w:space="0"/>
                    <w:left w:val="single" w:color="000000" w:sz="4" w:space="0"/>
                    <w:bottom w:val="single" w:color="000000" w:sz="4" w:space="0"/>
                    <w:right w:val="single" w:color="000000" w:sz="4" w:space="0"/>
                  </w:tcBorders>
                  <w:tcW w:w="1134" w:type="dxa"/>
                  <w:textDirection w:val="lrTb"/>
                  <w:noWrap/>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cs="Liberation Serif"/>
                      <w:color w:val="000000"/>
                      <w:sz w:val="18"/>
                      <w:szCs w:val="18"/>
                    </w:rPr>
                  </w:r>
                  <w:r>
                    <w:rPr>
                      <w:rFonts w:ascii="Liberation Serif" w:hAnsi="Liberation Serif" w:cs="Liberation Serif"/>
                      <w:color w:val="000000"/>
                      <w:sz w:val="18"/>
                      <w:szCs w:val="18"/>
                    </w:rPr>
                  </w:r>
                </w:p>
              </w:tc>
              <w:tc>
                <w:tcPr>
                  <w:shd w:val="clear" w:color="ffffff" w:fill="ffffff"/>
                  <w:tcBorders>
                    <w:top w:val="single" w:color="000000" w:sz="4" w:space="0"/>
                    <w:left w:val="single" w:color="000000" w:sz="4" w:space="0"/>
                    <w:bottom w:val="single" w:color="000000" w:sz="4" w:space="0"/>
                    <w:right w:val="single" w:color="000000" w:sz="4" w:space="0"/>
                  </w:tcBorders>
                  <w:tcW w:w="1393" w:type="dxa"/>
                  <w:textDirection w:val="lrTb"/>
                  <w:noWrap/>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cs="Liberation Serif"/>
                      <w:color w:val="000000"/>
                      <w:sz w:val="18"/>
                      <w:szCs w:val="18"/>
                    </w:rPr>
                  </w:r>
                  <w:r>
                    <w:rPr>
                      <w:rFonts w:ascii="Liberation Serif" w:hAnsi="Liberation Serif" w:cs="Liberation Serif"/>
                      <w:color w:val="000000"/>
                      <w:sz w:val="18"/>
                      <w:szCs w:val="18"/>
                    </w:rPr>
                  </w:r>
                </w:p>
              </w:tc>
              <w:tc>
                <w:tcPr>
                  <w:tcBorders>
                    <w:top w:val="single" w:color="000000" w:sz="4" w:space="0"/>
                    <w:left w:val="single" w:color="000000" w:sz="4" w:space="0"/>
                    <w:bottom w:val="single" w:color="000000" w:sz="4" w:space="0"/>
                    <w:right w:val="single" w:color="000000" w:sz="4" w:space="0"/>
                  </w:tcBorders>
                  <w:tcW w:w="1300" w:type="dxa"/>
                  <w:textDirection w:val="lrTb"/>
                  <w:noWrap/>
                </w:tcPr>
                <w:p>
                  <w:pPr>
                    <w:spacing w:after="0" w:line="240" w:lineRule="auto"/>
                    <w:widowControl w:val="off"/>
                    <w:rPr>
                      <w:rFonts w:ascii="Liberation Serif" w:hAnsi="Liberation Serif" w:cs="Liberation Serif"/>
                      <w:color w:val="000000"/>
                      <w:sz w:val="18"/>
                      <w:szCs w:val="18"/>
                    </w:rPr>
                  </w:pPr>
                  <w:r>
                    <w:rPr>
                      <w:rFonts w:ascii="Liberation Serif" w:hAnsi="Liberation Serif" w:cs="Liberation Serif"/>
                      <w:color w:val="000000"/>
                      <w:sz w:val="18"/>
                      <w:szCs w:val="18"/>
                    </w:rPr>
                  </w:r>
                  <w:r>
                    <w:rPr>
                      <w:rFonts w:ascii="Liberation Serif" w:hAnsi="Liberation Serif" w:cs="Liberation Serif"/>
                      <w:color w:val="000000"/>
                      <w:sz w:val="18"/>
                      <w:szCs w:val="18"/>
                    </w:rPr>
                  </w:r>
                </w:p>
              </w:tc>
              <w:tc>
                <w:tcPr>
                  <w:tcBorders>
                    <w:top w:val="none" w:color="000000" w:sz="4" w:space="0"/>
                    <w:left w:val="none" w:color="000000" w:sz="4" w:space="0"/>
                    <w:bottom w:val="single" w:color="000000" w:sz="4" w:space="0"/>
                    <w:right w:val="single" w:color="000000" w:sz="4" w:space="0"/>
                  </w:tcBorders>
                  <w:tcW w:w="1418" w:type="dxa"/>
                  <w:textDirection w:val="lrTb"/>
                  <w:noWrap/>
                </w:tcPr>
                <w:p>
                  <w:pPr>
                    <w:jc w:val="center"/>
                    <w:spacing w:after="0" w:line="240" w:lineRule="auto"/>
                    <w:widowControl w:val="off"/>
                    <w:rPr>
                      <w:rFonts w:ascii="Liberation Serif" w:hAnsi="Liberation Serif" w:cs="Liberation Serif"/>
                      <w:color w:val="000000"/>
                      <w:sz w:val="18"/>
                      <w:szCs w:val="18"/>
                    </w:rPr>
                  </w:pPr>
                  <w:r>
                    <w:rPr>
                      <w:rFonts w:ascii="Liberation Serif" w:hAnsi="Liberation Serif" w:cs="Liberation Serif"/>
                      <w:color w:val="000000"/>
                      <w:sz w:val="18"/>
                      <w:szCs w:val="18"/>
                    </w:rPr>
                  </w:r>
                  <w:r>
                    <w:rPr>
                      <w:rFonts w:ascii="Liberation Serif" w:hAnsi="Liberation Serif" w:cs="Liberation Serif"/>
                      <w:color w:val="000000"/>
                      <w:sz w:val="18"/>
                      <w:szCs w:val="18"/>
                    </w:rPr>
                  </w:r>
                </w:p>
              </w:tc>
            </w:tr>
          </w:tbl>
          <w:p>
            <w:pPr>
              <w:numPr>
                <w:ilvl w:val="0"/>
                <w:numId w:val="2"/>
              </w:numPr>
              <w:contextualSpacing/>
              <w:ind w:left="-114" w:firstLine="0"/>
              <w:jc w:val="both"/>
              <w:spacing w:after="0" w:line="240" w:lineRule="auto"/>
              <w:tabs>
                <w:tab w:val="center" w:pos="0" w:leader="none"/>
              </w:tabs>
              <w:rPr>
                <w:rFonts w:ascii="Liberation Serif" w:hAnsi="Liberation Serif" w:cs="Liberation Serif"/>
                <w:sz w:val="18"/>
                <w:szCs w:val="18"/>
              </w:rPr>
            </w:pPr>
            <w:r>
              <w:rPr>
                <w:rFonts w:ascii="Liberation Serif" w:hAnsi="Liberation Serif" w:eastAsia="Liberation Serif" w:cs="Liberation Serif"/>
                <w:sz w:val="18"/>
                <w:szCs w:val="18"/>
                <w:lang w:eastAsia="ru-RU"/>
              </w:rPr>
              <w:t xml:space="preserve">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r>
              <w:rPr>
                <w:rFonts w:ascii="Liberation Serif" w:hAnsi="Liberation Serif" w:cs="Liberation Serif"/>
                <w:sz w:val="18"/>
                <w:szCs w:val="18"/>
              </w:rPr>
            </w:r>
          </w:p>
          <w:p>
            <w:pPr>
              <w:numPr>
                <w:ilvl w:val="0"/>
                <w:numId w:val="2"/>
              </w:numPr>
              <w:contextualSpacing/>
              <w:ind w:left="-114" w:firstLine="0"/>
              <w:jc w:val="both"/>
              <w:spacing w:after="0" w:line="240" w:lineRule="auto"/>
              <w:tabs>
                <w:tab w:val="center" w:pos="0" w:leader="none"/>
              </w:tabs>
              <w:rPr>
                <w:rFonts w:ascii="Liberation Serif" w:hAnsi="Liberation Serif" w:cs="Liberation Serif"/>
                <w:sz w:val="18"/>
                <w:szCs w:val="18"/>
              </w:rPr>
            </w:pPr>
            <w:r>
              <w:rPr>
                <w:rFonts w:ascii="Liberation Serif" w:hAnsi="Liberation Serif" w:eastAsia="Liberation Serif" w:cs="Liberation Serif"/>
                <w:sz w:val="18"/>
                <w:szCs w:val="18"/>
                <w:lang w:eastAsia="ru-RU"/>
              </w:rPr>
              <w:t xml:space="preserve">Поставщик настоящим выдает согласие и подтверждает получение им всех требуемых в соответствии с действующим законодательством</w:t>
            </w:r>
            <w:r>
              <w:rPr>
                <w:rFonts w:ascii="Liberation Serif" w:hAnsi="Liberation Serif" w:eastAsia="Liberation Serif" w:cs="Liberation Serif"/>
                <w:sz w:val="18"/>
                <w:szCs w:val="18"/>
                <w:lang w:eastAsia="ru-RU"/>
              </w:rPr>
              <w:t xml:space="preserve">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предоставленных сведений компетентным</w:t>
            </w:r>
            <w:r>
              <w:rPr>
                <w:rFonts w:ascii="Liberation Serif" w:hAnsi="Liberation Serif" w:eastAsia="Liberation Serif" w:cs="Liberation Serif"/>
                <w:sz w:val="18"/>
                <w:szCs w:val="18"/>
                <w:lang w:eastAsia="ru-RU"/>
              </w:rPr>
              <w:t xml:space="preserve">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Поставщик настоящим освобождает</w:t>
            </w:r>
            <w:r>
              <w:rPr>
                <w:rFonts w:ascii="Liberation Serif" w:hAnsi="Liberation Serif" w:eastAsia="Liberation Serif" w:cs="Liberation Serif"/>
                <w:sz w:val="18"/>
                <w:szCs w:val="18"/>
                <w:lang w:eastAsia="ru-RU"/>
              </w:rPr>
              <w:t xml:space="preserve">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Pr>
                <w:rFonts w:ascii="Liberation Serif" w:hAnsi="Liberation Serif" w:cs="Liberation Serif"/>
                <w:sz w:val="18"/>
                <w:szCs w:val="18"/>
              </w:rPr>
            </w:r>
          </w:p>
          <w:p>
            <w:pPr>
              <w:ind w:right="3"/>
              <w:jc w:val="right"/>
              <w:spacing w:before="240" w:after="60" w:line="240" w:lineRule="auto"/>
              <w:widowControl w:val="off"/>
              <w:tabs>
                <w:tab w:val="left" w:pos="0" w:leader="none"/>
                <w:tab w:val="left" w:pos="357" w:leader="none"/>
                <w:tab w:val="left" w:pos="720" w:leader="none"/>
              </w:tabs>
              <w:rPr>
                <w:rFonts w:ascii="Liberation Serif" w:hAnsi="Liberation Serif" w:cs="Liberation Serif"/>
                <w:sz w:val="18"/>
                <w:szCs w:val="18"/>
              </w:rPr>
              <w:outlineLvl w:val="2"/>
            </w:pPr>
            <w:r>
              <w:rPr>
                <w:rFonts w:ascii="Liberation Serif" w:hAnsi="Liberation Serif" w:eastAsia="Liberation Serif" w:cs="Liberation Serif"/>
                <w:sz w:val="18"/>
                <w:szCs w:val="18"/>
                <w:lang w:eastAsia="ru-RU"/>
              </w:rPr>
              <w:t xml:space="preserve">  _____________________/</w:t>
            </w:r>
            <w:r>
              <w:rPr>
                <w:rFonts w:ascii="Liberation Serif" w:hAnsi="Liberation Serif" w:eastAsia="Liberation Serif" w:cs="Liberation Serif"/>
                <w:sz w:val="18"/>
                <w:szCs w:val="18"/>
              </w:rPr>
              <w:t xml:space="preserve">_______________</w:t>
            </w:r>
            <w:r>
              <w:rPr>
                <w:rFonts w:ascii="Liberation Serif" w:hAnsi="Liberation Serif" w:eastAsia="Liberation Serif" w:cs="Liberation Serif"/>
                <w:sz w:val="18"/>
                <w:szCs w:val="18"/>
                <w:lang w:eastAsia="ru-RU"/>
              </w:rPr>
              <w:t xml:space="preserve">/</w:t>
            </w:r>
            <w:r>
              <w:rPr>
                <w:rFonts w:ascii="Liberation Serif" w:hAnsi="Liberation Serif" w:cs="Liberation Serif"/>
                <w:sz w:val="18"/>
                <w:szCs w:val="18"/>
              </w:rPr>
            </w:r>
          </w:p>
          <w:p>
            <w:pPr>
              <w:jc w:val="right"/>
              <w:spacing w:after="0" w:line="240" w:lineRule="auto"/>
              <w:tabs>
                <w:tab w:val="center" w:pos="4677" w:leader="none"/>
                <w:tab w:val="right" w:pos="9355" w:leader="none"/>
              </w:tabs>
              <w:rPr>
                <w:rFonts w:ascii="Liberation Serif" w:hAnsi="Liberation Serif" w:cs="Liberation Serif"/>
                <w:b/>
                <w:sz w:val="18"/>
                <w:szCs w:val="18"/>
              </w:rPr>
            </w:pPr>
            <w:r>
              <w:rPr>
                <w:rFonts w:ascii="Liberation Serif" w:hAnsi="Liberation Serif" w:eastAsia="Liberation Serif" w:cs="Liberation Serif"/>
                <w:b/>
                <w:sz w:val="18"/>
                <w:szCs w:val="18"/>
                <w:lang w:eastAsia="ru-RU"/>
              </w:rPr>
              <w:t xml:space="preserve">подпись уполномоченного лица организации</w:t>
            </w:r>
            <w:r>
              <w:rPr>
                <w:rFonts w:ascii="Liberation Serif" w:hAnsi="Liberation Serif" w:cs="Liberation Serif"/>
                <w:b/>
                <w:sz w:val="18"/>
                <w:szCs w:val="18"/>
              </w:rPr>
            </w:r>
          </w:p>
          <w:p>
            <w:pPr>
              <w:jc w:val="right"/>
              <w:spacing w:after="0" w:line="240" w:lineRule="auto"/>
              <w:rPr>
                <w:rFonts w:ascii="Liberation Serif" w:hAnsi="Liberation Serif" w:cs="Liberation Serif"/>
                <w:b/>
                <w:bCs/>
                <w:sz w:val="18"/>
                <w:szCs w:val="18"/>
              </w:rPr>
            </w:pPr>
            <w:r>
              <w:rPr>
                <w:rFonts w:ascii="Liberation Serif" w:hAnsi="Liberation Serif" w:eastAsia="Liberation Serif" w:cs="Liberation Serif"/>
                <w:b/>
                <w:sz w:val="18"/>
                <w:szCs w:val="18"/>
                <w:lang w:eastAsia="ru-RU"/>
              </w:rPr>
              <w:t xml:space="preserve">печать организации</w:t>
            </w:r>
            <w:r>
              <w:rPr>
                <w:rFonts w:ascii="Liberation Serif" w:hAnsi="Liberation Serif" w:cs="Liberation Serif"/>
                <w:b/>
                <w:bCs/>
                <w:sz w:val="18"/>
                <w:szCs w:val="18"/>
              </w:rPr>
            </w:r>
          </w:p>
          <w:p>
            <w:pPr>
              <w:jc w:val="right"/>
              <w:spacing w:after="0" w:line="240" w:lineRule="auto"/>
              <w:rPr>
                <w:rFonts w:ascii="Liberation Serif" w:hAnsi="Liberation Serif" w:cs="Liberation Serif"/>
                <w:sz w:val="20"/>
                <w:szCs w:val="20"/>
              </w:rPr>
            </w:pPr>
            <w:r>
              <w:rPr>
                <w:rFonts w:ascii="Liberation Serif" w:hAnsi="Liberation Serif" w:cs="Liberation Serif"/>
                <w:sz w:val="20"/>
                <w:szCs w:val="20"/>
              </w:rPr>
            </w:r>
            <w:r>
              <w:rPr>
                <w:rFonts w:ascii="Liberation Serif" w:hAnsi="Liberation Serif" w:cs="Liberation Serif"/>
                <w:sz w:val="20"/>
                <w:szCs w:val="20"/>
              </w:rPr>
            </w:r>
          </w:p>
          <w:p>
            <w:pPr>
              <w:jc w:val="center"/>
              <w:spacing w:after="0" w:line="240" w:lineRule="auto"/>
              <w:widowControl w:val="off"/>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Форму утверждаем:</w:t>
            </w:r>
            <w:r>
              <w:rPr>
                <w:rFonts w:ascii="Liberation Serif" w:hAnsi="Liberation Serif" w:cs="Liberation Serif"/>
                <w:b/>
                <w:bCs/>
                <w:color w:val="000000"/>
                <w:sz w:val="24"/>
                <w:szCs w:val="24"/>
              </w:rPr>
            </w:r>
          </w:p>
          <w:p>
            <w:pPr>
              <w:jc w:val="center"/>
              <w:spacing w:after="0" w:line="240" w:lineRule="auto"/>
              <w:widowControl w:val="off"/>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Подписи сторон</w:t>
            </w:r>
            <w:r>
              <w:rPr>
                <w:rFonts w:ascii="Liberation Serif" w:hAnsi="Liberation Serif" w:cs="Liberation Serif"/>
                <w:b/>
                <w:bCs/>
                <w:color w:val="000000"/>
                <w:sz w:val="24"/>
                <w:szCs w:val="24"/>
              </w:rPr>
            </w:r>
          </w:p>
          <w:p>
            <w:pPr>
              <w:jc w:val="center"/>
              <w:spacing w:after="0" w:line="240" w:lineRule="auto"/>
              <w:widowControl w:val="off"/>
              <w:rPr>
                <w:rFonts w:ascii="Liberation Serif" w:hAnsi="Liberation Serif" w:cs="Liberation Serif"/>
                <w:color w:val="000000"/>
              </w:rPr>
            </w:pPr>
            <w:r>
              <w:rPr>
                <w:rFonts w:ascii="Liberation Serif" w:hAnsi="Liberation Serif" w:cs="Liberation Serif"/>
                <w:color w:val="000000"/>
              </w:rPr>
            </w:r>
            <w:r>
              <w:rPr>
                <w:rFonts w:ascii="Liberation Serif" w:hAnsi="Liberation Serif" w:cs="Liberation Serif"/>
                <w:color w:val="000000"/>
              </w:rPr>
            </w:r>
          </w:p>
          <w:tbl>
            <w:tblPr>
              <w:tblW w:w="4259" w:type="pct"/>
              <w:tblInd w:w="1549" w:type="dxa"/>
              <w:tblLayout w:type="fixed"/>
              <w:tblLook w:val="04A0" w:firstRow="1" w:lastRow="0" w:firstColumn="1" w:lastColumn="0" w:noHBand="0" w:noVBand="1"/>
            </w:tblPr>
            <w:tblGrid>
              <w:gridCol w:w="6886"/>
              <w:gridCol w:w="5942"/>
            </w:tblGrid>
            <w:tr>
              <w:tblPrEx/>
              <w:trPr>
                <w:trHeight w:val="369"/>
              </w:trPr>
              <w:tc>
                <w:tcPr>
                  <w:tcW w:w="2684" w:type="pct"/>
                  <w:textDirection w:val="lrTb"/>
                  <w:noWrap w:val="false"/>
                </w:tcPr>
                <w:p>
                  <w:pPr>
                    <w:ind w:left="1917" w:hanging="1885"/>
                    <w:spacing w:after="0" w:line="276" w:lineRule="auto"/>
                    <w:rPr>
                      <w:rFonts w:ascii="Times New Roman" w:hAnsi="Times New Roman" w:eastAsia="Times New Roman" w:cs="Times New Roman"/>
                      <w:b/>
                      <w:bCs/>
                      <w:sz w:val="24"/>
                      <w:szCs w:val="24"/>
                      <w:lang w:eastAsia="ru-RU"/>
                    </w:rPr>
                    <w:framePr w:hSpace="180" w:wrap="around" w:vAnchor="text" w:hAnchor="text" w:y="1"/>
                  </w:pPr>
                  <w:r>
                    <w:rPr>
                      <w:rFonts w:ascii="Times New Roman" w:hAnsi="Times New Roman" w:eastAsia="Times New Roman" w:cs="Times New Roman"/>
                      <w:b/>
                      <w:bCs/>
                      <w:sz w:val="24"/>
                      <w:szCs w:val="24"/>
                      <w:lang w:eastAsia="ru-RU"/>
                    </w:rPr>
                    <w:t xml:space="preserve">Покупатель:</w:t>
                  </w:r>
                  <w:r>
                    <w:rPr>
                      <w:rFonts w:ascii="Times New Roman" w:hAnsi="Times New Roman" w:eastAsia="Times New Roman" w:cs="Times New Roman"/>
                      <w:b/>
                      <w:bCs/>
                      <w:sz w:val="24"/>
                      <w:szCs w:val="24"/>
                      <w:lang w:eastAsia="ru-RU"/>
                    </w:rPr>
                  </w:r>
                </w:p>
                <w:p>
                  <w:pPr>
                    <w:ind w:left="1917" w:hanging="1885"/>
                    <w:spacing w:after="0" w:line="276" w:lineRule="auto"/>
                    <w:rPr>
                      <w:rFonts w:ascii="Times New Roman" w:hAnsi="Times New Roman" w:eastAsia="Times New Roman" w:cs="Times New Roman"/>
                      <w:caps/>
                      <w:sz w:val="24"/>
                      <w:szCs w:val="24"/>
                      <w:lang w:eastAsia="ru-RU"/>
                    </w:rPr>
                    <w:framePr w:hSpace="180" w:wrap="around" w:vAnchor="text" w:hAnchor="text" w:y="1"/>
                  </w:pPr>
                  <w:r>
                    <w:rPr>
                      <w:rFonts w:ascii="Times New Roman" w:hAnsi="Times New Roman" w:eastAsia="Times New Roman" w:cs="Times New Roman"/>
                      <w:caps/>
                      <w:sz w:val="24"/>
                      <w:szCs w:val="24"/>
                      <w:lang w:eastAsia="ru-RU"/>
                    </w:rPr>
                  </w:r>
                  <w:r>
                    <w:rPr>
                      <w:rFonts w:ascii="Times New Roman" w:hAnsi="Times New Roman" w:eastAsia="Times New Roman" w:cs="Times New Roman"/>
                      <w:caps/>
                      <w:sz w:val="24"/>
                      <w:szCs w:val="24"/>
                      <w:lang w:eastAsia="ru-RU"/>
                    </w:rPr>
                  </w:r>
                </w:p>
              </w:tc>
              <w:tc>
                <w:tcPr>
                  <w:tcW w:w="2316" w:type="pct"/>
                  <w:textDirection w:val="lrTb"/>
                  <w:noWrap w:val="false"/>
                </w:tcPr>
                <w:p>
                  <w:pPr>
                    <w:ind w:left="1917" w:hanging="1885"/>
                    <w:spacing w:after="0" w:line="276" w:lineRule="auto"/>
                    <w:rPr>
                      <w:rFonts w:ascii="Times New Roman" w:hAnsi="Times New Roman" w:eastAsia="Times New Roman" w:cs="Times New Roman"/>
                      <w:b/>
                      <w:bCs/>
                      <w:sz w:val="24"/>
                      <w:szCs w:val="24"/>
                      <w:lang w:eastAsia="ru-RU"/>
                    </w:rPr>
                    <w:framePr w:hSpace="180" w:wrap="around" w:vAnchor="text" w:hAnchor="text" w:y="1"/>
                  </w:pPr>
                  <w:r>
                    <w:rPr>
                      <w:rFonts w:ascii="Times New Roman" w:hAnsi="Times New Roman" w:eastAsia="Times New Roman" w:cs="Times New Roman"/>
                      <w:b/>
                      <w:bCs/>
                      <w:sz w:val="24"/>
                      <w:szCs w:val="24"/>
                      <w:lang w:eastAsia="ru-RU"/>
                    </w:rPr>
                    <w:t xml:space="preserve">Поставщик:</w:t>
                  </w:r>
                  <w:r>
                    <w:rPr>
                      <w:rFonts w:ascii="Times New Roman" w:hAnsi="Times New Roman" w:eastAsia="Times New Roman" w:cs="Times New Roman"/>
                      <w:b/>
                      <w:bCs/>
                      <w:sz w:val="24"/>
                      <w:szCs w:val="24"/>
                      <w:lang w:eastAsia="ru-RU"/>
                    </w:rPr>
                  </w:r>
                </w:p>
              </w:tc>
            </w:tr>
            <w:tr>
              <w:tblPrEx/>
              <w:trPr>
                <w:trHeight w:val="277"/>
              </w:trPr>
              <w:tc>
                <w:tcPr>
                  <w:tcW w:w="2684" w:type="pct"/>
                  <w:textDirection w:val="lrTb"/>
                  <w:noWrap w:val="false"/>
                </w:tcPr>
                <w:p>
                  <w:pPr>
                    <w:keepLines/>
                    <w:keepNext/>
                    <w:spacing w:after="0" w:line="240" w:lineRule="auto"/>
                    <w:shd w:val="clear" w:color="auto" w:fill="ffffff"/>
                    <w:rPr>
                      <w:rFonts w:ascii="Liberation Serif" w:hAnsi="Liberation Serif" w:cs="Liberation Serif"/>
                      <w:sz w:val="24"/>
                      <w:szCs w:val="24"/>
                      <w:lang w:val="en-US"/>
                    </w:rPr>
                    <w:framePr w:hSpace="180" w:wrap="around" w:vAnchor="text" w:hAnchor="text" w:y="1"/>
                    <w:outlineLvl w:val="0"/>
                  </w:pPr>
                  <w:r>
                    <w:rPr>
                      <w:rFonts w:ascii="Liberation Serif" w:hAnsi="Liberation Serif" w:cs="Liberation Serif"/>
                      <w:sz w:val="24"/>
                      <w:szCs w:val="24"/>
                      <w:lang w:val="en-US"/>
                    </w:rPr>
                  </w:r>
                  <w:r>
                    <w:rPr>
                      <w:rFonts w:ascii="Liberation Serif" w:hAnsi="Liberation Serif" w:cs="Liberation Serif"/>
                      <w:sz w:val="24"/>
                      <w:szCs w:val="24"/>
                      <w:lang w:val="en-US"/>
                    </w:rPr>
                  </w:r>
                </w:p>
                <w:p>
                  <w:pPr>
                    <w:keepLines/>
                    <w:keepNext/>
                    <w:spacing w:after="0" w:line="240" w:lineRule="auto"/>
                    <w:shd w:val="clear" w:color="auto" w:fill="ffffff"/>
                    <w:rPr>
                      <w:rFonts w:ascii="Liberation Serif" w:hAnsi="Liberation Serif" w:eastAsia="Liberation Serif" w:cs="Liberation Serif"/>
                      <w:sz w:val="24"/>
                      <w:szCs w:val="24"/>
                      <w:lang w:val="en-US" w:eastAsia="ru-RU"/>
                    </w:rPr>
                    <w:framePr w:hSpace="180" w:wrap="around" w:vAnchor="text" w:hAnchor="text" w:y="1"/>
                    <w:outlineLvl w:val="0"/>
                  </w:pPr>
                  <w:r>
                    <w:rPr>
                      <w:rFonts w:ascii="Liberation Serif" w:hAnsi="Liberation Serif" w:eastAsia="Liberation Serif" w:cs="Liberation Serif"/>
                      <w:sz w:val="24"/>
                      <w:szCs w:val="24"/>
                      <w:lang w:val="en-US" w:eastAsia="ru-RU"/>
                    </w:rPr>
                    <w:t xml:space="preserve">____________________/</w:t>
                  </w:r>
                  <w:r>
                    <w:rPr>
                      <w:rFonts w:ascii="Liberation Serif" w:hAnsi="Liberation Serif" w:eastAsia="Liberation Serif" w:cs="Liberation Serif"/>
                      <w:sz w:val="24"/>
                      <w:szCs w:val="24"/>
                      <w:lang w:val="en-US" w:eastAsia="ru-RU"/>
                    </w:rPr>
                    <w:t xml:space="preserve">____________</w:t>
                  </w:r>
                  <w:r>
                    <w:rPr>
                      <w:rFonts w:ascii="Liberation Serif" w:hAnsi="Liberation Serif" w:eastAsia="Liberation Serif" w:cs="Liberation Serif"/>
                      <w:sz w:val="24"/>
                      <w:szCs w:val="24"/>
                      <w:lang w:val="en-US" w:eastAsia="ru-RU"/>
                    </w:rPr>
                    <w:t xml:space="preserve">/</w:t>
                  </w:r>
                  <w:r>
                    <w:rPr>
                      <w:rFonts w:ascii="Liberation Serif" w:hAnsi="Liberation Serif" w:eastAsia="Liberation Serif" w:cs="Liberation Serif"/>
                      <w:sz w:val="24"/>
                      <w:szCs w:val="24"/>
                      <w:lang w:val="en-US" w:eastAsia="ru-RU"/>
                    </w:rPr>
                  </w:r>
                </w:p>
              </w:tc>
              <w:tc>
                <w:tcPr>
                  <w:tcBorders>
                    <w:left w:val="none" w:color="000000" w:sz="4" w:space="0"/>
                  </w:tcBorders>
                  <w:tcW w:w="2316" w:type="pct"/>
                  <w:textDirection w:val="lrTb"/>
                  <w:noWrap w:val="false"/>
                </w:tcPr>
                <w:p>
                  <w:pPr>
                    <w:keepLines/>
                    <w:keepNext/>
                    <w:spacing w:after="0" w:line="240" w:lineRule="auto"/>
                    <w:shd w:val="clear" w:color="auto" w:fill="ffffff"/>
                    <w:rPr>
                      <w:rFonts w:ascii="Liberation Serif" w:hAnsi="Liberation Serif" w:cs="Liberation Serif"/>
                      <w:sz w:val="24"/>
                      <w:szCs w:val="24"/>
                      <w:lang w:val="en-US"/>
                    </w:rPr>
                    <w:framePr w:hSpace="180" w:wrap="around" w:vAnchor="text" w:hAnchor="text" w:y="1"/>
                    <w:outlineLvl w:val="0"/>
                  </w:pPr>
                  <w:r>
                    <w:rPr>
                      <w:rFonts w:ascii="Liberation Serif" w:hAnsi="Liberation Serif" w:cs="Liberation Serif"/>
                      <w:sz w:val="24"/>
                      <w:szCs w:val="24"/>
                      <w:lang w:val="en-US"/>
                    </w:rPr>
                  </w:r>
                  <w:r>
                    <w:rPr>
                      <w:rFonts w:ascii="Liberation Serif" w:hAnsi="Liberation Serif" w:cs="Liberation Serif"/>
                      <w:sz w:val="24"/>
                      <w:szCs w:val="24"/>
                      <w:lang w:val="en-US"/>
                    </w:rPr>
                  </w:r>
                </w:p>
                <w:p>
                  <w:pPr>
                    <w:keepLines/>
                    <w:keepNext/>
                    <w:spacing w:after="0" w:line="240" w:lineRule="auto"/>
                    <w:shd w:val="clear" w:color="auto" w:fill="ffffff"/>
                    <w:rPr>
                      <w:rFonts w:ascii="Liberation Serif" w:hAnsi="Liberation Serif" w:eastAsia="Liberation Serif" w:cs="Liberation Serif"/>
                      <w:sz w:val="24"/>
                      <w:szCs w:val="24"/>
                      <w:lang w:val="en-US" w:eastAsia="ru-RU"/>
                    </w:rPr>
                    <w:framePr w:hSpace="180" w:wrap="around" w:vAnchor="text" w:hAnchor="text" w:y="1"/>
                    <w:outlineLvl w:val="0"/>
                  </w:pPr>
                  <w:r>
                    <w:rPr>
                      <w:rFonts w:ascii="Liberation Serif" w:hAnsi="Liberation Serif" w:eastAsia="Liberation Serif" w:cs="Liberation Serif"/>
                      <w:sz w:val="24"/>
                      <w:szCs w:val="24"/>
                      <w:lang w:val="en-US" w:eastAsia="ru-RU"/>
                    </w:rPr>
                    <w:t xml:space="preserve">____________________/_________/</w:t>
                  </w:r>
                  <w:r>
                    <w:rPr>
                      <w:rFonts w:ascii="Liberation Serif" w:hAnsi="Liberation Serif" w:eastAsia="Liberation Serif" w:cs="Liberation Serif"/>
                      <w:sz w:val="24"/>
                      <w:szCs w:val="24"/>
                      <w:lang w:val="en-US" w:eastAsia="ru-RU"/>
                    </w:rPr>
                  </w:r>
                </w:p>
              </w:tc>
            </w:tr>
          </w:tbl>
          <w:p>
            <w:pPr>
              <w:rPr>
                <w:rFonts w:ascii="Liberation Serif" w:hAnsi="Liberation Serif" w:cs="Liberation Serif"/>
              </w:rPr>
            </w:pPr>
            <w:r>
              <w:rPr>
                <w:rFonts w:ascii="Liberation Serif" w:hAnsi="Liberation Serif" w:cs="Liberation Serif"/>
              </w:rPr>
            </w:r>
            <w:r>
              <w:rPr>
                <w:rFonts w:ascii="Liberation Serif" w:hAnsi="Liberation Serif" w:cs="Liberation Serif"/>
              </w:rPr>
            </w:r>
          </w:p>
        </w:tc>
      </w:tr>
    </w:tbl>
    <w:p>
      <w:pPr>
        <w:jc w:val="righ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rPr>
          <w:rFonts w:ascii="Times New Roman" w:hAnsi="Times New Roman" w:cs="Times New Roman"/>
        </w:rPr>
        <w:sectPr>
          <w:footnotePr/>
          <w:endnotePr/>
          <w:type w:val="nextPage"/>
          <w:pgSz w:w="16838" w:h="11906" w:orient="landscape"/>
          <w:pgMar w:top="426" w:right="851" w:bottom="284" w:left="851" w:header="709" w:footer="709" w:gutter="0"/>
          <w:cols w:num="1" w:sep="0" w:space="708" w:equalWidth="1"/>
          <w:docGrid w:linePitch="360"/>
        </w:sectPr>
      </w:pPr>
      <w:r>
        <w:rPr>
          <w:rFonts w:ascii="Times New Roman" w:hAnsi="Times New Roman" w:cs="Times New Roman"/>
        </w:rPr>
      </w:r>
      <w:r>
        <w:rPr>
          <w:rFonts w:ascii="Times New Roman" w:hAnsi="Times New Roman" w:cs="Times New Roman"/>
        </w:rPr>
      </w:r>
    </w:p>
    <w:p>
      <w:pPr>
        <w:ind w:left="-567" w:right="565"/>
        <w:jc w:val="right"/>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Приложение № 3</w:t>
      </w:r>
      <w:r>
        <w:rPr>
          <w:rFonts w:ascii="Times New Roman" w:hAnsi="Times New Roman" w:eastAsia="Times New Roman" w:cs="Times New Roman"/>
          <w:b/>
          <w:sz w:val="24"/>
          <w:szCs w:val="24"/>
          <w:lang w:eastAsia="ru-RU"/>
        </w:rPr>
      </w:r>
    </w:p>
    <w:p>
      <w:pPr>
        <w:ind w:left="284" w:right="424"/>
        <w:jc w:val="righ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 Договору ______________ от «___» ___________2026г.</w:t>
      </w:r>
      <w:r>
        <w:rPr>
          <w:rFonts w:ascii="Times New Roman" w:hAnsi="Times New Roman" w:eastAsia="Times New Roman" w:cs="Times New Roman"/>
          <w:sz w:val="24"/>
          <w:szCs w:val="24"/>
          <w:lang w:eastAsia="ru-RU"/>
        </w:rPr>
      </w:r>
    </w:p>
    <w:p>
      <w:pPr>
        <w:ind w:left="284" w:right="424"/>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left="4252" w:right="567"/>
        <w:jc w:val="right"/>
        <w:spacing w:before="240" w:line="240" w:lineRule="auto"/>
        <w:rPr>
          <w:rFonts w:ascii="Times New Roman" w:hAnsi="Times New Roman" w:eastAsia="Times New Roman"/>
          <w:sz w:val="24"/>
          <w:szCs w:val="24"/>
          <w:lang w:eastAsia="ru-RU"/>
        </w:rPr>
      </w:pPr>
      <w:r>
        <w:rPr>
          <w:rFonts w:ascii="Times New Roman" w:hAnsi="Times New Roman" w:eastAsia="Times New Roman"/>
          <w:b/>
          <w:sz w:val="24"/>
          <w:szCs w:val="24"/>
          <w:lang w:eastAsia="ru-RU"/>
        </w:rPr>
        <w:t xml:space="preserve">Приложение № 1 к типовым требованиям к обеспечению исполнения договора при проведении закупочных п</w:t>
      </w:r>
      <w:r>
        <w:rPr>
          <w:rFonts w:ascii="Times New Roman" w:hAnsi="Times New Roman" w:eastAsia="Times New Roman"/>
          <w:b/>
          <w:sz w:val="24"/>
          <w:szCs w:val="24"/>
          <w:lang w:eastAsia="ru-RU"/>
        </w:rPr>
        <w:t xml:space="preserve">роцедур на общих основаниях с начальной (максимальной) ценой договора не превышающей 5 000 000 (пять миллионов) рублей без учета НДС, при которых организатором закупки исключается проведение экспертизы финансовой устойчивости участников закупочных процедур</w:t>
      </w:r>
      <w:r>
        <w:rPr>
          <w:rFonts w:ascii="Times New Roman" w:hAnsi="Times New Roman" w:eastAsia="Times New Roman"/>
          <w:sz w:val="24"/>
          <w:szCs w:val="24"/>
          <w:lang w:eastAsia="ru-RU"/>
        </w:rPr>
      </w:r>
    </w:p>
    <w:p>
      <w:pPr>
        <w:ind w:left="5387" w:right="21"/>
        <w:jc w:val="center"/>
        <w:spacing w:after="0" w:line="240" w:lineRule="auto"/>
        <w:rPr>
          <w:rFonts w:ascii="Liberation Serif" w:hAnsi="Liberation Serif" w:cs="Liberation Serif"/>
          <w:b/>
          <w:highlight w:val="yellow"/>
        </w:rPr>
      </w:pPr>
      <w:r>
        <w:rPr>
          <w:rFonts w:ascii="Liberation Serif" w:hAnsi="Liberation Serif" w:eastAsia="Liberation Serif" w:cs="Liberation Serif"/>
          <w:b/>
          <w:highlight w:val="yellow"/>
        </w:rPr>
        <w:t xml:space="preserve">(Рекомендуемая форма)</w:t>
      </w:r>
      <w:r>
        <w:rPr>
          <w:rFonts w:ascii="Liberation Serif" w:hAnsi="Liberation Serif" w:cs="Liberation Serif"/>
          <w:b/>
          <w:highlight w:val="yellow"/>
        </w:rPr>
      </w:r>
    </w:p>
    <w:p>
      <w:pPr>
        <w:ind w:left="4252" w:right="567"/>
        <w:jc w:val="right"/>
        <w:spacing w:before="24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ind w:left="567" w:right="567" w:firstLine="567"/>
        <w:jc w:val="right"/>
        <w:spacing w:before="24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Кому: </w:t>
      </w:r>
      <w:r>
        <w:rPr>
          <w:rFonts w:ascii="Times New Roman" w:hAnsi="Times New Roman" w:eastAsia="Times New Roman"/>
          <w:sz w:val="24"/>
          <w:szCs w:val="24"/>
          <w:lang w:eastAsia="ru-RU"/>
        </w:rPr>
      </w:r>
    </w:p>
    <w:p>
      <w:pPr>
        <w:ind w:left="567" w:right="567" w:firstLine="567"/>
        <w:jc w:val="right"/>
        <w:spacing w:before="24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________________________________ </w:t>
      </w:r>
      <w:r>
        <w:rPr>
          <w:rFonts w:ascii="Times New Roman" w:hAnsi="Times New Roman" w:eastAsia="Times New Roman"/>
          <w:sz w:val="24"/>
          <w:szCs w:val="24"/>
          <w:lang w:eastAsia="ru-RU"/>
        </w:rPr>
      </w:r>
    </w:p>
    <w:p>
      <w:pPr>
        <w:ind w:left="567" w:right="567" w:firstLine="567"/>
        <w:jc w:val="right"/>
        <w:spacing w:before="24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[указать наименование и адрес</w:t>
      </w:r>
      <w:r>
        <w:rPr>
          <w:rFonts w:ascii="Times New Roman" w:hAnsi="Times New Roman" w:eastAsia="Times New Roman"/>
          <w:sz w:val="24"/>
          <w:szCs w:val="24"/>
          <w:lang w:eastAsia="ru-RU"/>
        </w:rPr>
      </w:r>
    </w:p>
    <w:p>
      <w:pPr>
        <w:ind w:left="567" w:right="567" w:firstLine="567"/>
        <w:jc w:val="right"/>
        <w:spacing w:before="24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 бенефициара, а также его ИНН] </w:t>
      </w:r>
      <w:r>
        <w:rPr>
          <w:rFonts w:ascii="Times New Roman" w:hAnsi="Times New Roman" w:eastAsia="Times New Roman"/>
          <w:sz w:val="24"/>
          <w:szCs w:val="24"/>
          <w:lang w:eastAsia="ru-RU"/>
        </w:rPr>
      </w:r>
    </w:p>
    <w:p>
      <w:pPr>
        <w:ind w:left="567" w:right="567" w:firstLine="567"/>
        <w:jc w:val="right"/>
        <w:spacing w:before="240" w:line="240" w:lineRule="auto"/>
      </w:pPr>
      <w:r/>
      <w:r/>
    </w:p>
    <w:p>
      <w:pPr>
        <w:ind w:left="567" w:right="567" w:firstLine="567"/>
        <w:jc w:val="center"/>
        <w:spacing w:before="240" w:line="240" w:lineRule="auto"/>
      </w:pPr>
      <w:r/>
      <w:r/>
    </w:p>
    <w:p>
      <w:pPr>
        <w:ind w:left="567" w:right="567"/>
        <w:spacing w:before="240" w:line="240" w:lineRule="auto"/>
      </w:pPr>
      <w:r>
        <w:rPr>
          <w:rFonts w:ascii="Times New Roman" w:hAnsi="Times New Roman" w:eastAsia="Times New Roman"/>
          <w:sz w:val="24"/>
          <w:szCs w:val="24"/>
          <w:lang w:eastAsia="ru-RU"/>
        </w:rPr>
        <w:t xml:space="preserve">г.____________                                                            </w:t>
      </w:r>
      <w:r>
        <w:rPr>
          <w:rFonts w:ascii="Times New Roman" w:hAnsi="Times New Roman" w:eastAsia="Times New Roman"/>
          <w:sz w:val="24"/>
          <w:szCs w:val="24"/>
          <w:lang w:eastAsia="ru-RU"/>
        </w:rPr>
        <w:t xml:space="preserve">   «</w:t>
      </w:r>
      <w:r>
        <w:rPr>
          <w:rFonts w:ascii="Times New Roman" w:hAnsi="Times New Roman" w:eastAsia="Times New Roman"/>
          <w:sz w:val="24"/>
          <w:szCs w:val="24"/>
          <w:lang w:eastAsia="ru-RU"/>
        </w:rPr>
        <w:t xml:space="preserve">______» ______________20__ г.</w:t>
      </w:r>
      <w:r/>
    </w:p>
    <w:p>
      <w:pPr>
        <w:ind w:left="-283" w:right="1" w:firstLine="567"/>
        <w:jc w:val="both"/>
        <w:spacing w:before="240" w:line="240" w:lineRule="auto"/>
      </w:pPr>
      <w:r/>
      <w:r/>
    </w:p>
    <w:p>
      <w:pPr>
        <w:ind w:left="-283" w:right="1" w:firstLine="567"/>
        <w:jc w:val="both"/>
        <w:spacing w:before="240" w:line="240" w:lineRule="auto"/>
      </w:pPr>
      <w:r>
        <w:rPr>
          <w:rFonts w:ascii="Times New Roman" w:hAnsi="Times New Roman" w:eastAsia="Times New Roman"/>
          <w:sz w:val="24"/>
          <w:szCs w:val="24"/>
          <w:lang w:eastAsia="ru-RU"/>
        </w:rPr>
        <w:t xml:space="preserve">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w:t>
      </w:r>
      <w:r>
        <w:rPr>
          <w:rFonts w:ascii="Times New Roman" w:hAnsi="Times New Roman" w:eastAsia="Times New Roman"/>
          <w:sz w:val="24"/>
          <w:szCs w:val="24"/>
          <w:lang w:eastAsia="ru-RU"/>
        </w:rPr>
        <w:t xml:space="preserve">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w:t>
      </w:r>
      <w:r>
        <w:rPr>
          <w:rFonts w:ascii="Times New Roman" w:hAnsi="Times New Roman" w:eastAsia="Times New Roman"/>
          <w:sz w:val="24"/>
          <w:szCs w:val="24"/>
          <w:lang w:eastAsia="ru-RU"/>
        </w:rPr>
        <w:t xml:space="preserve">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w:t>
      </w:r>
      <w:r>
        <w:rPr>
          <w:rFonts w:ascii="Times New Roman" w:hAnsi="Times New Roman" w:eastAsia="Times New Roman"/>
          <w:sz w:val="24"/>
          <w:szCs w:val="24"/>
          <w:lang w:eastAsia="ru-RU"/>
        </w:rPr>
        <w:t xml:space="preserve">вору заключаемому по итогам [указать наименование способа закупки, предмет закупки, номер Извещения] в соответствии с протоколом [указать дату и номер протокола]между Принципалом и __________________________________ [указать наименование Бенефициара] (юрид</w:t>
      </w:r>
      <w:r>
        <w:rPr>
          <w:rFonts w:ascii="Times New Roman" w:hAnsi="Times New Roman" w:eastAsia="Times New Roman"/>
          <w:sz w:val="24"/>
          <w:szCs w:val="24"/>
          <w:lang w:eastAsia="ru-RU"/>
        </w:rPr>
        <w:t xml:space="preserve">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 </w:t>
      </w:r>
      <w:r/>
    </w:p>
    <w:p>
      <w:pPr>
        <w:ind w:left="-283" w:right="1" w:firstLine="567"/>
        <w:jc w:val="both"/>
        <w:spacing w:before="240" w:line="240" w:lineRule="auto"/>
      </w:pPr>
      <w:r>
        <w:rPr>
          <w:rFonts w:ascii="Times New Roman" w:hAnsi="Times New Roman" w:eastAsia="Times New Roman"/>
          <w:sz w:val="24"/>
          <w:szCs w:val="24"/>
          <w:lang w:eastAsia="ru-RU"/>
        </w:rPr>
        <w:t xml:space="preserve">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w:t>
      </w:r>
      <w:r>
        <w:rPr>
          <w:rFonts w:ascii="Times New Roman" w:hAnsi="Times New Roman" w:eastAsia="Times New Roman"/>
          <w:sz w:val="24"/>
          <w:szCs w:val="24"/>
          <w:lang w:eastAsia="ru-RU"/>
        </w:rPr>
        <w:t xml:space="preserve">случае неисполнения или ненадлежащего исполнения Принципалом своих обязательств по Договору сумму, не превышающую сумму гарантии, а именно _________________________________________________ (указать прописью) рубля ____ копеек.</w:t>
      </w:r>
      <w:r/>
    </w:p>
    <w:p>
      <w:pPr>
        <w:ind w:left="-283" w:right="1" w:firstLine="567"/>
        <w:jc w:val="both"/>
        <w:spacing w:before="240" w:line="240" w:lineRule="auto"/>
      </w:pPr>
      <w:r>
        <w:rPr>
          <w:rFonts w:ascii="Times New Roman" w:hAnsi="Times New Roman" w:eastAsia="Times New Roman"/>
          <w:sz w:val="24"/>
          <w:szCs w:val="24"/>
          <w:lang w:eastAsia="ru-RU"/>
        </w:rPr>
        <w:t xml:space="preserve">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действующего законодательства РФ. </w:t>
      </w:r>
      <w:r/>
    </w:p>
    <w:p>
      <w:pPr>
        <w:ind w:left="-283" w:right="1" w:firstLine="567"/>
        <w:jc w:val="both"/>
        <w:spacing w:before="240" w:line="240" w:lineRule="auto"/>
      </w:pPr>
      <w:r>
        <w:rPr>
          <w:rFonts w:ascii="Times New Roman" w:hAnsi="Times New Roman" w:eastAsia="Times New Roman"/>
          <w:sz w:val="24"/>
          <w:szCs w:val="24"/>
          <w:lang w:eastAsia="ru-RU"/>
        </w:rPr>
        <w:t xml:space="preserve">Письменное требование Бенефициара должно сопровождаться:</w:t>
      </w:r>
      <w:r/>
    </w:p>
    <w:p>
      <w:pPr>
        <w:ind w:left="-283" w:right="1" w:firstLine="567"/>
        <w:jc w:val="both"/>
        <w:spacing w:before="240" w:line="240" w:lineRule="auto"/>
      </w:pPr>
      <w:r>
        <w:rPr>
          <w:rFonts w:ascii="Times New Roman" w:hAnsi="Times New Roman" w:eastAsia="Times New Roman"/>
          <w:sz w:val="24"/>
          <w:szCs w:val="24"/>
          <w:lang w:eastAsia="ru-RU"/>
        </w:rPr>
        <w:t xml:space="preserve">• заверенными копиями документов, подтверждающих полномочия и подпись лица, подписавшего Требование (в случае представления Требования на бумажном носителе).</w:t>
      </w:r>
      <w:r/>
    </w:p>
    <w:p>
      <w:pPr>
        <w:ind w:left="-283" w:right="1" w:firstLine="567"/>
        <w:jc w:val="both"/>
        <w:spacing w:before="240" w:line="240" w:lineRule="auto"/>
      </w:pPr>
      <w:r>
        <w:rPr>
          <w:rFonts w:ascii="Times New Roman" w:hAnsi="Times New Roman" w:eastAsia="Times New Roman"/>
          <w:sz w:val="24"/>
          <w:szCs w:val="24"/>
          <w:lang w:eastAsia="ru-RU"/>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r/>
    </w:p>
    <w:p>
      <w:pPr>
        <w:ind w:left="-283" w:right="1" w:firstLine="567"/>
        <w:jc w:val="both"/>
        <w:spacing w:before="240" w:line="240" w:lineRule="auto"/>
      </w:pPr>
      <w:r>
        <w:rPr>
          <w:rFonts w:ascii="Times New Roman" w:hAnsi="Times New Roman" w:eastAsia="Times New Roman"/>
          <w:sz w:val="24"/>
          <w:szCs w:val="24"/>
          <w:lang w:eastAsia="ru-RU"/>
        </w:rPr>
        <w:t xml:space="preserve">Расходы, возникающие при перечислении денежных средств Гарантом по настоящей Гарантии, несет Гарант. </w:t>
      </w:r>
      <w:r/>
    </w:p>
    <w:p>
      <w:pPr>
        <w:ind w:left="-283" w:right="1" w:firstLine="567"/>
        <w:jc w:val="both"/>
        <w:spacing w:before="240" w:line="240" w:lineRule="auto"/>
      </w:pPr>
      <w:r>
        <w:rPr>
          <w:rFonts w:ascii="Times New Roman" w:hAnsi="Times New Roman" w:eastAsia="Times New Roman"/>
          <w:sz w:val="24"/>
          <w:szCs w:val="24"/>
          <w:lang w:eastAsia="ru-RU"/>
        </w:rPr>
        <w:t xml:space="preserve">Принадлежащее Бенефициару по настоящей Гарантии право требования к Гаранту не может быть передано третьему лицу без письменного согласия Гаранта.</w:t>
      </w:r>
      <w:r/>
    </w:p>
    <w:p>
      <w:pPr>
        <w:ind w:left="-283" w:right="1" w:firstLine="567"/>
        <w:jc w:val="both"/>
        <w:spacing w:before="240" w:line="240" w:lineRule="auto"/>
      </w:pPr>
      <w:r>
        <w:rPr>
          <w:rFonts w:ascii="Times New Roman" w:hAnsi="Times New Roman" w:eastAsia="Times New Roman"/>
          <w:sz w:val="24"/>
          <w:szCs w:val="24"/>
          <w:lang w:eastAsia="ru-RU"/>
        </w:rPr>
        <w:t xml:space="preserve">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r/>
    </w:p>
    <w:p>
      <w:pPr>
        <w:ind w:left="-283" w:right="1" w:firstLine="567"/>
        <w:jc w:val="both"/>
        <w:spacing w:before="240" w:line="240" w:lineRule="auto"/>
      </w:pPr>
      <w:r>
        <w:rPr>
          <w:rFonts w:ascii="Times New Roman" w:hAnsi="Times New Roman" w:eastAsia="Times New Roman"/>
          <w:sz w:val="24"/>
          <w:szCs w:val="24"/>
          <w:lang w:eastAsia="ru-RU"/>
        </w:rPr>
        <w:t xml:space="preserve">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r/>
    </w:p>
    <w:p>
      <w:pPr>
        <w:ind w:left="-283" w:right="1" w:firstLine="567"/>
        <w:jc w:val="both"/>
        <w:spacing w:before="240" w:line="240" w:lineRule="auto"/>
      </w:pPr>
      <w:r>
        <w:rPr>
          <w:rFonts w:ascii="Times New Roman" w:hAnsi="Times New Roman" w:eastAsia="Times New Roman"/>
          <w:sz w:val="24"/>
          <w:szCs w:val="24"/>
          <w:lang w:eastAsia="ru-RU"/>
        </w:rPr>
        <w:t xml:space="preserve">Настоящая Гарантия является безотзывной, вступает в силу с «__» _____________ _________ г. и действует по «______» ________ 20_____ г. (включительно). </w:t>
      </w:r>
      <w:r/>
    </w:p>
    <w:p>
      <w:pPr>
        <w:ind w:left="-283" w:right="1" w:firstLine="567"/>
        <w:jc w:val="both"/>
        <w:spacing w:before="240" w:line="240" w:lineRule="auto"/>
      </w:pPr>
      <w:r>
        <w:rPr>
          <w:rFonts w:ascii="Times New Roman" w:hAnsi="Times New Roman" w:eastAsia="Times New Roman"/>
          <w:sz w:val="24"/>
          <w:szCs w:val="24"/>
          <w:lang w:eastAsia="ru-RU"/>
        </w:rPr>
        <w:t xml:space="preserve">По истечении срока действия Гарантия считается аннулированной вне зависимости от того, возвращена она Гаранту или нет.</w:t>
      </w:r>
      <w:r/>
    </w:p>
    <w:p>
      <w:pPr>
        <w:ind w:left="-283" w:right="1" w:firstLine="567"/>
        <w:jc w:val="both"/>
        <w:spacing w:before="240" w:line="240" w:lineRule="auto"/>
      </w:pPr>
      <w:r>
        <w:rPr>
          <w:rFonts w:ascii="Times New Roman" w:hAnsi="Times New Roman" w:eastAsia="Times New Roman"/>
          <w:sz w:val="24"/>
          <w:szCs w:val="24"/>
          <w:lang w:eastAsia="ru-RU"/>
        </w:rPr>
        <w:t xml:space="preserve">Настоящая Гарантия может быть изменена с согласия Бенефициара. Изменения настоящей гарантии, касающиеся п</w:t>
      </w:r>
      <w:r>
        <w:rPr>
          <w:rFonts w:ascii="Times New Roman" w:hAnsi="Times New Roman" w:eastAsia="Times New Roman"/>
          <w:sz w:val="24"/>
          <w:szCs w:val="24"/>
          <w:lang w:eastAsia="ru-RU"/>
        </w:rPr>
        <w:t xml:space="preserve">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r/>
    </w:p>
    <w:p>
      <w:pPr>
        <w:ind w:left="-283" w:right="1" w:firstLine="567"/>
        <w:jc w:val="both"/>
        <w:spacing w:before="240" w:line="240" w:lineRule="auto"/>
      </w:pPr>
      <w:r>
        <w:rPr>
          <w:rFonts w:ascii="Times New Roman" w:hAnsi="Times New Roman" w:eastAsia="Times New Roman"/>
          <w:sz w:val="24"/>
          <w:szCs w:val="24"/>
          <w:lang w:eastAsia="ru-RU"/>
        </w:rPr>
        <w:t xml:space="preserve">Требование Бенефициара по Гарантии должно быть получено Гарантом до окончания срока ее действия по адресу: ____________________________________________________[УКАЗАТЬ].</w:t>
      </w:r>
      <w:r/>
    </w:p>
    <w:p>
      <w:pPr>
        <w:ind w:left="-283" w:right="1" w:firstLine="567"/>
        <w:jc w:val="both"/>
        <w:spacing w:before="240" w:line="240" w:lineRule="auto"/>
      </w:pPr>
      <w:r>
        <w:rPr>
          <w:rFonts w:ascii="Times New Roman" w:hAnsi="Times New Roman" w:eastAsia="Times New Roman"/>
          <w:sz w:val="24"/>
          <w:szCs w:val="24"/>
          <w:lang w:eastAsia="ru-RU"/>
        </w:rPr>
        <w:t xml:space="preserve">Письменное требование платежа по настоящей гарантии на бумажном носителе должно быть надлежащим образом подписано руководителем Бенефициара или иным уполномоченным лицом Бенефициара и направ</w:t>
      </w:r>
      <w:r>
        <w:rPr>
          <w:rFonts w:ascii="Times New Roman" w:hAnsi="Times New Roman" w:eastAsia="Times New Roman"/>
          <w:sz w:val="24"/>
          <w:szCs w:val="24"/>
          <w:lang w:eastAsia="ru-RU"/>
        </w:rPr>
        <w:t xml:space="preserve">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 [УКАЗАТЬ].</w:t>
      </w:r>
      <w:r/>
    </w:p>
    <w:p>
      <w:pPr>
        <w:ind w:left="-283" w:right="1" w:firstLine="567"/>
        <w:jc w:val="both"/>
        <w:spacing w:before="240" w:line="240" w:lineRule="auto"/>
      </w:pPr>
      <w:r>
        <w:rPr>
          <w:rFonts w:ascii="Times New Roman" w:hAnsi="Times New Roman" w:eastAsia="Times New Roman"/>
          <w:sz w:val="24"/>
          <w:szCs w:val="24"/>
          <w:lang w:eastAsia="ru-RU"/>
        </w:rPr>
        <w:t xml:space="preserve">Требование в ф</w:t>
      </w:r>
      <w:r>
        <w:rPr>
          <w:rFonts w:ascii="Times New Roman" w:hAnsi="Times New Roman" w:eastAsia="Times New Roman"/>
          <w:sz w:val="24"/>
          <w:szCs w:val="24"/>
          <w:lang w:eastAsia="ru-RU"/>
        </w:rPr>
        <w:t xml:space="preserve">орме электронного документа должно быть подписано усиленной квалифицированной электронной подписью) и направлено (в случае если Бенефициар направляет требование Гаранту в форме электронного документа) на адрес электронной почты Гаранта: __________________.</w:t>
      </w:r>
      <w:r/>
    </w:p>
    <w:p>
      <w:pPr>
        <w:ind w:left="-283" w:right="1" w:firstLine="567"/>
        <w:jc w:val="both"/>
        <w:spacing w:before="240" w:line="240" w:lineRule="auto"/>
      </w:pPr>
      <w:r>
        <w:rPr>
          <w:rFonts w:ascii="Times New Roman" w:hAnsi="Times New Roman" w:eastAsia="Times New Roman"/>
          <w:sz w:val="24"/>
          <w:szCs w:val="24"/>
          <w:lang w:eastAsia="ru-RU"/>
        </w:rPr>
        <w:t xml:space="preserve">В случае представления требования платежа по системе СПФС полный текст требования платежа с подтверждением подписи и полномочий лица, действующего от имени Бенефициара, должен быть передан Гаранту обслуживающим банком Бенефициара </w:t>
      </w:r>
      <w:r>
        <w:rPr>
          <w:rFonts w:ascii="Times New Roman" w:hAnsi="Times New Roman" w:eastAsia="Times New Roman"/>
          <w:sz w:val="24"/>
          <w:szCs w:val="24"/>
          <w:lang w:eastAsia="ru-RU"/>
        </w:rPr>
        <w:t xml:space="preserve">ключеванным</w:t>
      </w:r>
      <w:r>
        <w:rPr>
          <w:rFonts w:ascii="Times New Roman" w:hAnsi="Times New Roman" w:eastAsia="Times New Roman"/>
          <w:sz w:val="24"/>
          <w:szCs w:val="24"/>
          <w:lang w:eastAsia="ru-RU"/>
        </w:rPr>
        <w:t xml:space="preserve"> СПФС сообщением по электронному адресу Гаранта ________.</w:t>
      </w:r>
      <w:r/>
    </w:p>
    <w:p>
      <w:pPr>
        <w:ind w:left="-283" w:right="1" w:firstLine="567"/>
        <w:jc w:val="both"/>
        <w:spacing w:before="240" w:line="240" w:lineRule="auto"/>
      </w:pPr>
      <w:r>
        <w:rPr>
          <w:rFonts w:ascii="Times New Roman" w:hAnsi="Times New Roman" w:eastAsia="Times New Roman"/>
          <w:sz w:val="24"/>
          <w:szCs w:val="24"/>
          <w:lang w:eastAsia="ru-RU"/>
        </w:rPr>
        <w:t xml:space="preserve">В случае направления требования в форме электронного доку</w:t>
      </w:r>
      <w:r>
        <w:rPr>
          <w:rFonts w:ascii="Times New Roman" w:hAnsi="Times New Roman" w:eastAsia="Times New Roman"/>
          <w:sz w:val="24"/>
          <w:szCs w:val="24"/>
          <w:lang w:eastAsia="ru-RU"/>
        </w:rPr>
        <w:t xml:space="preserve">мента сопровождающие Требование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r/>
    </w:p>
    <w:p>
      <w:pPr>
        <w:ind w:left="-283" w:right="1" w:firstLine="567"/>
        <w:jc w:val="both"/>
        <w:spacing w:before="240" w:line="240" w:lineRule="auto"/>
      </w:pPr>
      <w:r>
        <w:rPr>
          <w:rFonts w:ascii="Times New Roman" w:hAnsi="Times New Roman" w:eastAsia="Times New Roman"/>
          <w:sz w:val="24"/>
          <w:szCs w:val="24"/>
          <w:lang w:eastAsia="ru-RU"/>
        </w:rPr>
        <w:t xml:space="preserve">Гарант согласен с тем, что изменения, дополнения</w:t>
      </w:r>
      <w:r>
        <w:rPr>
          <w:rFonts w:ascii="Times New Roman" w:hAnsi="Times New Roman" w:eastAsia="Times New Roman"/>
          <w:sz w:val="24"/>
          <w:szCs w:val="24"/>
          <w:lang w:eastAsia="ru-RU"/>
        </w:rPr>
        <w:t xml:space="preserve">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r/>
    </w:p>
    <w:p>
      <w:pPr>
        <w:ind w:left="-283" w:right="1" w:firstLine="567"/>
        <w:jc w:val="both"/>
        <w:spacing w:before="240" w:line="240" w:lineRule="auto"/>
      </w:pPr>
      <w:r>
        <w:rPr>
          <w:rFonts w:ascii="Times New Roman" w:hAnsi="Times New Roman" w:eastAsia="Times New Roman"/>
          <w:sz w:val="24"/>
          <w:szCs w:val="24"/>
          <w:lang w:eastAsia="ru-RU"/>
        </w:rPr>
        <w:t xml:space="preserve">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r/>
    </w:p>
    <w:p>
      <w:pPr>
        <w:ind w:left="-283" w:right="1" w:firstLine="567"/>
        <w:jc w:val="both"/>
        <w:spacing w:before="240" w:line="240" w:lineRule="auto"/>
      </w:pPr>
      <w:r>
        <w:rPr>
          <w:rFonts w:ascii="Times New Roman" w:hAnsi="Times New Roman" w:eastAsia="Times New Roman"/>
          <w:sz w:val="24"/>
          <w:szCs w:val="24"/>
          <w:lang w:eastAsia="ru-RU"/>
        </w:rPr>
        <w:t xml:space="preserve">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r/>
    </w:p>
    <w:p>
      <w:pPr>
        <w:ind w:left="-283" w:right="1" w:firstLine="567"/>
        <w:jc w:val="both"/>
        <w:spacing w:before="240" w:line="240" w:lineRule="auto"/>
      </w:pPr>
      <w:r>
        <w:rPr>
          <w:rFonts w:ascii="Times New Roman" w:hAnsi="Times New Roman" w:eastAsia="Times New Roman"/>
          <w:sz w:val="24"/>
          <w:szCs w:val="24"/>
          <w:lang w:eastAsia="ru-RU"/>
        </w:rPr>
        <w:t xml:space="preserve">Гарант в случае просрочки исполнения обязательств по настоящей Гарантии, требование по которой соответствует условиям настоящей Гарантии и предъявлено бенефициаром до окончания срока ее действия, обязан за каждый день просрочки (начиная со дня, сле</w:t>
      </w:r>
      <w:r>
        <w:rPr>
          <w:rFonts w:ascii="Times New Roman" w:hAnsi="Times New Roman" w:eastAsia="Times New Roman"/>
          <w:sz w:val="24"/>
          <w:szCs w:val="24"/>
          <w:lang w:eastAsia="ru-RU"/>
        </w:rPr>
        <w:t xml:space="preserve">дующего за днем истечения установленного настоящей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Гарантии.</w:t>
      </w:r>
      <w:r/>
    </w:p>
    <w:p>
      <w:pPr>
        <w:ind w:left="-283" w:right="1" w:firstLine="567"/>
        <w:jc w:val="both"/>
        <w:spacing w:before="24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Гарант передает сведения о Принципале, определенные ст. 4 Федерального закона от 30.12.2004 </w:t>
      </w:r>
      <w:r>
        <w:rPr>
          <w:rFonts w:ascii="Times New Roman" w:hAnsi="Times New Roman" w:eastAsia="Times New Roman"/>
          <w:sz w:val="24"/>
          <w:szCs w:val="24"/>
          <w:lang w:eastAsia="ru-RU"/>
        </w:rPr>
        <w:t xml:space="preserve">№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r>
        <w:rPr>
          <w:rFonts w:ascii="Times New Roman" w:hAnsi="Times New Roman" w:eastAsia="Times New Roman"/>
          <w:sz w:val="24"/>
          <w:szCs w:val="24"/>
          <w:lang w:eastAsia="ru-RU"/>
        </w:rPr>
      </w:r>
    </w:p>
    <w:p>
      <w:pPr>
        <w:ind w:left="-283" w:right="1" w:firstLine="567"/>
        <w:jc w:val="both"/>
        <w:spacing w:before="240" w:line="240" w:lineRule="auto"/>
        <w:rPr>
          <w:rFonts w:ascii="Times New Roman" w:hAnsi="Times New Roman" w:eastAsia="Times New Roman"/>
          <w:sz w:val="24"/>
          <w:szCs w:val="24"/>
        </w:rPr>
      </w:pPr>
      <w:r>
        <w:rPr>
          <w:rFonts w:ascii="Times New Roman" w:hAnsi="Times New Roman" w:eastAsia="Times New Roman"/>
          <w:sz w:val="24"/>
          <w:szCs w:val="24"/>
          <w:lang w:eastAsia="ru-RU"/>
        </w:rPr>
        <w:t xml:space="preserve">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_________________[УКАЗАТЬ].</w:t>
      </w:r>
      <w:r>
        <w:rPr>
          <w:rFonts w:ascii="Times New Roman" w:hAnsi="Times New Roman" w:eastAsia="Times New Roman"/>
          <w:sz w:val="24"/>
          <w:szCs w:val="24"/>
        </w:rPr>
      </w:r>
    </w:p>
    <w:p>
      <w:pPr>
        <w:ind w:left="567" w:right="567" w:firstLine="567"/>
        <w:jc w:val="center"/>
        <w:spacing w:before="240" w:line="240" w:lineRule="auto"/>
      </w:pPr>
      <w:r/>
      <w:r/>
    </w:p>
    <w:p>
      <w:pPr>
        <w:ind w:firstLine="567"/>
        <w:jc w:val="both"/>
        <w:spacing w:after="0" w:line="240" w:lineRule="auto"/>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r>
      <w:r>
        <w:rPr>
          <w:rFonts w:ascii="Times New Roman" w:hAnsi="Times New Roman" w:eastAsia="Times New Roman"/>
          <w:b/>
          <w:bCs/>
          <w:sz w:val="24"/>
          <w:szCs w:val="24"/>
          <w:lang w:eastAsia="ru-RU"/>
        </w:rPr>
      </w:r>
    </w:p>
    <w:tbl>
      <w:tblPr>
        <w:tblW w:w="5000" w:type="pct"/>
        <w:tblLayout w:type="fixed"/>
        <w:tblCellMar>
          <w:left w:w="0" w:type="dxa"/>
          <w:right w:w="0" w:type="dxa"/>
          <w:bottom w:w="28" w:type="dxa"/>
        </w:tblCellMar>
        <w:tblLook w:val="04A0" w:firstRow="1" w:lastRow="0" w:firstColumn="1" w:lastColumn="0" w:noHBand="0" w:noVBand="1"/>
      </w:tblPr>
      <w:tblGrid>
        <w:gridCol w:w="3768"/>
        <w:gridCol w:w="200"/>
        <w:gridCol w:w="1985"/>
        <w:gridCol w:w="200"/>
        <w:gridCol w:w="3769"/>
      </w:tblGrid>
      <w:tr>
        <w:tblPrEx/>
        <w:trPr/>
        <w:tc>
          <w:tcPr>
            <w:tcBorders>
              <w:top w:val="none" w:color="000000" w:sz="4" w:space="0"/>
              <w:left w:val="none" w:color="000000" w:sz="4" w:space="0"/>
              <w:bottom w:val="single" w:color="000000" w:sz="2" w:space="0"/>
              <w:right w:val="none" w:color="000000" w:sz="4" w:space="0"/>
            </w:tcBorders>
            <w:tcW w:w="3877" w:type="dxa"/>
            <w:vAlign w:val="bottom"/>
            <w:textDirection w:val="lrTb"/>
            <w:noWrap w:val="false"/>
          </w:tcPr>
          <w:p>
            <w:pPr>
              <w:ind w:firstLine="567"/>
              <w:jc w:val="both"/>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Уполномоченное лицо гаранта</w:t>
            </w:r>
            <w:r>
              <w:rPr>
                <w:rFonts w:ascii="Times New Roman" w:hAnsi="Times New Roman" w:eastAsia="Times New Roman"/>
                <w:sz w:val="24"/>
                <w:szCs w:val="24"/>
                <w:lang w:eastAsia="ru-RU"/>
              </w:rPr>
            </w:r>
          </w:p>
          <w:p>
            <w:pPr>
              <w:jc w:val="center"/>
              <w:keepLines/>
              <w:spacing w:after="3" w:line="240" w:lineRule="auto"/>
              <w:widowControl w:val="off"/>
              <w:rPr>
                <w:rFonts w:ascii="Times New Roman" w:hAnsi="Times New Roman" w:eastAsia="Times New Roman"/>
                <w:sz w:val="24"/>
                <w:szCs w:val="24"/>
                <w:lang w:eastAsia="ru-RU"/>
              </w:rPr>
              <w:suppressLineNumbers/>
            </w:pPr>
            <w:r>
              <w:rPr>
                <w:rFonts w:ascii="Times New Roman" w:hAnsi="Times New Roman" w:eastAsia="Times New Roman"/>
                <w:sz w:val="24"/>
                <w:szCs w:val="24"/>
                <w:lang w:eastAsia="ru-RU"/>
              </w:rPr>
              <w:t xml:space="preserve">малого бизнеса</w:t>
            </w:r>
            <w:r>
              <w:rPr>
                <w:rFonts w:ascii="Times New Roman" w:hAnsi="Times New Roman" w:eastAsia="Times New Roman"/>
                <w:sz w:val="24"/>
                <w:szCs w:val="24"/>
                <w:lang w:eastAsia="ru-RU"/>
              </w:rPr>
            </w:r>
          </w:p>
        </w:tc>
        <w:tc>
          <w:tcPr>
            <w:tcMar>
              <w:left w:w="28" w:type="dxa"/>
              <w:top w:w="28" w:type="dxa"/>
              <w:right w:w="28" w:type="dxa"/>
              <w:bottom w:w="28" w:type="dxa"/>
            </w:tcMar>
            <w:tcW w:w="204" w:type="dxa"/>
            <w:vAlign w:val="bottom"/>
            <w:textDirection w:val="lrTb"/>
            <w:noWrap w:val="false"/>
          </w:tcPr>
          <w:p>
            <w:pPr>
              <w:jc w:val="center"/>
              <w:keepLines/>
              <w:spacing w:after="3" w:line="240" w:lineRule="auto"/>
              <w:widowControl w:val="off"/>
              <w:rPr>
                <w:rFonts w:ascii="Times New Roman" w:hAnsi="Times New Roman" w:eastAsia="Times New Roman"/>
                <w:sz w:val="24"/>
                <w:szCs w:val="24"/>
                <w:lang w:eastAsia="ru-RU"/>
              </w:rPr>
              <w:suppressLineNumbers/>
            </w:pP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c>
          <w:tcPr>
            <w:tcBorders>
              <w:top w:val="none" w:color="000000" w:sz="4" w:space="0"/>
              <w:left w:val="none" w:color="000000" w:sz="4" w:space="0"/>
              <w:bottom w:val="single" w:color="000000" w:sz="2" w:space="0"/>
              <w:right w:val="none" w:color="000000" w:sz="4" w:space="0"/>
            </w:tcBorders>
            <w:tcW w:w="2041" w:type="dxa"/>
            <w:vAlign w:val="bottom"/>
            <w:textDirection w:val="lrTb"/>
            <w:noWrap w:val="false"/>
          </w:tcPr>
          <w:p>
            <w:pPr>
              <w:jc w:val="center"/>
              <w:keepLines/>
              <w:spacing w:after="3" w:line="240" w:lineRule="auto"/>
              <w:widowControl w:val="off"/>
              <w:rPr>
                <w:rFonts w:ascii="Times New Roman" w:hAnsi="Times New Roman" w:eastAsia="Times New Roman"/>
                <w:sz w:val="24"/>
                <w:szCs w:val="24"/>
                <w:lang w:eastAsia="ru-RU"/>
              </w:rPr>
              <w:suppressLineNumbers/>
            </w:pP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c>
          <w:tcPr>
            <w:tcMar>
              <w:left w:w="28" w:type="dxa"/>
              <w:top w:w="28" w:type="dxa"/>
              <w:right w:w="28" w:type="dxa"/>
              <w:bottom w:w="28" w:type="dxa"/>
            </w:tcMar>
            <w:tcW w:w="204" w:type="dxa"/>
            <w:vAlign w:val="bottom"/>
            <w:textDirection w:val="lrTb"/>
            <w:noWrap w:val="false"/>
          </w:tcPr>
          <w:p>
            <w:pPr>
              <w:jc w:val="center"/>
              <w:keepLines/>
              <w:spacing w:after="3" w:line="240" w:lineRule="auto"/>
              <w:widowControl w:val="off"/>
              <w:rPr>
                <w:rFonts w:ascii="Times New Roman" w:hAnsi="Times New Roman" w:eastAsia="Times New Roman"/>
                <w:sz w:val="24"/>
                <w:szCs w:val="24"/>
                <w:lang w:eastAsia="ru-RU"/>
              </w:rPr>
              <w:suppressLineNumbers/>
            </w:pP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c>
          <w:tcPr>
            <w:tcBorders>
              <w:top w:val="none" w:color="000000" w:sz="4" w:space="0"/>
              <w:left w:val="none" w:color="000000" w:sz="4" w:space="0"/>
              <w:bottom w:val="single" w:color="000000" w:sz="2" w:space="0"/>
              <w:right w:val="none" w:color="000000" w:sz="4" w:space="0"/>
            </w:tcBorders>
            <w:tcW w:w="3878" w:type="dxa"/>
            <w:vAlign w:val="bottom"/>
            <w:textDirection w:val="lrTb"/>
            <w:noWrap w:val="false"/>
          </w:tcPr>
          <w:p>
            <w:pPr>
              <w:jc w:val="center"/>
              <w:keepLines/>
              <w:spacing w:after="3" w:line="240" w:lineRule="auto"/>
              <w:widowControl w:val="off"/>
              <w:rPr>
                <w:rFonts w:ascii="Times New Roman" w:hAnsi="Times New Roman" w:eastAsia="Times New Roman"/>
                <w:sz w:val="24"/>
                <w:szCs w:val="24"/>
                <w:lang w:eastAsia="ru-RU"/>
              </w:rPr>
              <w:suppressLineNumbers/>
            </w:pP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r>
      <w:tr>
        <w:tblPrEx/>
        <w:trPr/>
        <w:tc>
          <w:tcPr>
            <w:tcBorders>
              <w:top w:val="none" w:color="000000" w:sz="0" w:space="0"/>
              <w:left w:val="none" w:color="000000" w:sz="0" w:space="0"/>
              <w:bottom w:val="none" w:color="000000" w:sz="0" w:space="0"/>
              <w:right w:val="none" w:color="000000" w:sz="0" w:space="0"/>
            </w:tcBorders>
            <w:tcMar>
              <w:left w:w="28" w:type="dxa"/>
              <w:top w:w="28" w:type="dxa"/>
              <w:right w:w="28" w:type="dxa"/>
              <w:bottom w:w="28" w:type="dxa"/>
            </w:tcMar>
            <w:tcW w:w="3877" w:type="dxa"/>
            <w:textDirection w:val="lrTb"/>
            <w:noWrap w:val="false"/>
          </w:tcPr>
          <w:p>
            <w:pPr>
              <w:jc w:val="center"/>
              <w:keepLines/>
              <w:spacing w:after="3" w:line="240" w:lineRule="auto"/>
              <w:widowControl w:val="off"/>
              <w:rPr>
                <w:rFonts w:ascii="Times New Roman" w:hAnsi="Times New Roman" w:eastAsia="Times New Roman"/>
                <w:sz w:val="24"/>
                <w:szCs w:val="24"/>
                <w:lang w:eastAsia="ru-RU"/>
              </w:rPr>
              <w:suppressLineNumbers/>
            </w:pPr>
            <w:r>
              <w:rPr>
                <w:rFonts w:ascii="Times New Roman" w:hAnsi="Times New Roman" w:eastAsia="Times New Roman"/>
                <w:sz w:val="24"/>
                <w:szCs w:val="24"/>
                <w:lang w:eastAsia="ru-RU"/>
              </w:rPr>
              <w:t xml:space="preserve">(должность)</w:t>
            </w:r>
            <w:r>
              <w:rPr>
                <w:rFonts w:ascii="Times New Roman" w:hAnsi="Times New Roman" w:eastAsia="Times New Roman"/>
                <w:sz w:val="24"/>
                <w:szCs w:val="24"/>
                <w:lang w:eastAsia="ru-RU"/>
              </w:rPr>
            </w:r>
          </w:p>
        </w:tc>
        <w:tc>
          <w:tcPr>
            <w:tcBorders>
              <w:top w:val="none" w:color="000000" w:sz="0" w:space="0"/>
              <w:left w:val="none" w:color="000000" w:sz="0" w:space="0"/>
              <w:bottom w:val="none" w:color="000000" w:sz="0" w:space="0"/>
              <w:right w:val="none" w:color="000000" w:sz="0" w:space="0"/>
            </w:tcBorders>
            <w:tcMar>
              <w:left w:w="28" w:type="dxa"/>
              <w:top w:w="28" w:type="dxa"/>
              <w:right w:w="28" w:type="dxa"/>
              <w:bottom w:w="28" w:type="dxa"/>
            </w:tcMar>
            <w:tcW w:w="204" w:type="dxa"/>
            <w:textDirection w:val="lrTb"/>
            <w:noWrap w:val="false"/>
          </w:tcPr>
          <w:p>
            <w:pPr>
              <w:jc w:val="center"/>
              <w:keepLines/>
              <w:spacing w:after="3" w:line="240" w:lineRule="auto"/>
              <w:widowControl w:val="off"/>
              <w:rPr>
                <w:rFonts w:ascii="Times New Roman" w:hAnsi="Times New Roman" w:eastAsia="Times New Roman"/>
                <w:sz w:val="24"/>
                <w:szCs w:val="24"/>
                <w:lang w:eastAsia="ru-RU"/>
              </w:rPr>
              <w:suppressLineNumbers/>
            </w:pP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c>
          <w:tcPr>
            <w:tcBorders>
              <w:top w:val="none" w:color="000000" w:sz="0" w:space="0"/>
              <w:left w:val="none" w:color="000000" w:sz="0" w:space="0"/>
              <w:bottom w:val="none" w:color="000000" w:sz="0" w:space="0"/>
              <w:right w:val="none" w:color="000000" w:sz="0" w:space="0"/>
            </w:tcBorders>
            <w:tcMar>
              <w:left w:w="28" w:type="dxa"/>
              <w:top w:w="28" w:type="dxa"/>
              <w:right w:w="28" w:type="dxa"/>
              <w:bottom w:w="28" w:type="dxa"/>
            </w:tcMar>
            <w:tcW w:w="2041" w:type="dxa"/>
            <w:textDirection w:val="lrTb"/>
            <w:noWrap w:val="false"/>
          </w:tcPr>
          <w:p>
            <w:pPr>
              <w:jc w:val="center"/>
              <w:keepLines/>
              <w:spacing w:after="3" w:line="240" w:lineRule="auto"/>
              <w:widowControl w:val="off"/>
              <w:rPr>
                <w:rFonts w:ascii="Times New Roman" w:hAnsi="Times New Roman" w:eastAsia="Times New Roman"/>
                <w:sz w:val="24"/>
                <w:szCs w:val="24"/>
                <w:lang w:eastAsia="ru-RU"/>
              </w:rPr>
              <w:suppressLineNumbers/>
            </w:pPr>
            <w:r>
              <w:rPr>
                <w:rFonts w:ascii="Times New Roman" w:hAnsi="Times New Roman" w:eastAsia="Times New Roman"/>
                <w:sz w:val="24"/>
                <w:szCs w:val="24"/>
                <w:lang w:eastAsia="ru-RU"/>
              </w:rPr>
              <w:t xml:space="preserve">(подпись)</w:t>
            </w:r>
            <w:r>
              <w:rPr>
                <w:rFonts w:ascii="Times New Roman" w:hAnsi="Times New Roman" w:eastAsia="Times New Roman"/>
                <w:sz w:val="24"/>
                <w:szCs w:val="24"/>
                <w:lang w:eastAsia="ru-RU"/>
              </w:rPr>
            </w:r>
          </w:p>
        </w:tc>
        <w:tc>
          <w:tcPr>
            <w:tcBorders>
              <w:top w:val="none" w:color="000000" w:sz="0" w:space="0"/>
              <w:left w:val="none" w:color="000000" w:sz="0" w:space="0"/>
              <w:bottom w:val="none" w:color="000000" w:sz="0" w:space="0"/>
              <w:right w:val="none" w:color="000000" w:sz="0" w:space="0"/>
            </w:tcBorders>
            <w:tcMar>
              <w:left w:w="28" w:type="dxa"/>
              <w:top w:w="28" w:type="dxa"/>
              <w:right w:w="28" w:type="dxa"/>
              <w:bottom w:w="28" w:type="dxa"/>
            </w:tcMar>
            <w:tcW w:w="204" w:type="dxa"/>
            <w:textDirection w:val="lrTb"/>
            <w:noWrap w:val="false"/>
          </w:tcPr>
          <w:p>
            <w:pPr>
              <w:jc w:val="center"/>
              <w:keepLines/>
              <w:spacing w:after="3" w:line="240" w:lineRule="auto"/>
              <w:widowControl w:val="off"/>
              <w:rPr>
                <w:rFonts w:ascii="Times New Roman" w:hAnsi="Times New Roman" w:eastAsia="Times New Roman"/>
                <w:sz w:val="24"/>
                <w:szCs w:val="24"/>
                <w:lang w:eastAsia="ru-RU"/>
              </w:rPr>
              <w:suppressLineNumbers/>
            </w:pP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c>
          <w:tcPr>
            <w:tcBorders>
              <w:top w:val="none" w:color="000000" w:sz="0" w:space="0"/>
              <w:left w:val="none" w:color="000000" w:sz="0" w:space="0"/>
              <w:bottom w:val="none" w:color="000000" w:sz="0" w:space="0"/>
              <w:right w:val="none" w:color="000000" w:sz="0" w:space="0"/>
            </w:tcBorders>
            <w:tcMar>
              <w:left w:w="28" w:type="dxa"/>
              <w:top w:w="28" w:type="dxa"/>
              <w:right w:w="28" w:type="dxa"/>
              <w:bottom w:w="28" w:type="dxa"/>
            </w:tcMar>
            <w:tcW w:w="3878" w:type="dxa"/>
            <w:textDirection w:val="lrTb"/>
            <w:noWrap w:val="false"/>
          </w:tcPr>
          <w:p>
            <w:pPr>
              <w:jc w:val="center"/>
              <w:keepLines/>
              <w:spacing w:after="3" w:line="240" w:lineRule="auto"/>
              <w:widowControl w:val="off"/>
              <w:rPr>
                <w:rFonts w:ascii="Times New Roman" w:hAnsi="Times New Roman" w:eastAsia="Times New Roman"/>
                <w:sz w:val="24"/>
                <w:szCs w:val="24"/>
                <w:lang w:eastAsia="ru-RU"/>
              </w:rPr>
              <w:suppressLineNumbers/>
            </w:pPr>
            <w:r>
              <w:rPr>
                <w:rFonts w:ascii="Times New Roman" w:hAnsi="Times New Roman" w:eastAsia="Times New Roman"/>
                <w:sz w:val="24"/>
                <w:szCs w:val="24"/>
                <w:lang w:eastAsia="ru-RU"/>
              </w:rPr>
              <w:t xml:space="preserve">(ФИО)</w:t>
            </w:r>
            <w:r>
              <w:rPr>
                <w:rFonts w:ascii="Times New Roman" w:hAnsi="Times New Roman" w:eastAsia="Times New Roman"/>
                <w:sz w:val="24"/>
                <w:szCs w:val="24"/>
                <w:lang w:eastAsia="ru-RU"/>
              </w:rPr>
            </w:r>
          </w:p>
        </w:tc>
      </w:tr>
    </w:tbl>
    <w:p>
      <w:pPr>
        <w:jc w:val="center"/>
        <w:spacing w:after="0" w:line="240" w:lineRule="auto"/>
        <w:widowControl w:val="off"/>
        <w:rPr>
          <w:rFonts w:ascii="Liberation Serif" w:hAnsi="Liberation Serif" w:cs="Liberation Serif"/>
          <w:b/>
          <w:bCs/>
          <w:color w:val="000000"/>
          <w:sz w:val="24"/>
          <w:szCs w:val="24"/>
        </w:rPr>
      </w:pP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p>
      <w:pPr>
        <w:jc w:val="center"/>
        <w:spacing w:after="0" w:line="240" w:lineRule="auto"/>
        <w:widowControl w:val="off"/>
        <w:rPr>
          <w:rFonts w:ascii="Liberation Serif" w:hAnsi="Liberation Serif" w:eastAsia="Liberation Serif" w:cs="Liberation Serif"/>
          <w:b/>
          <w:bCs/>
          <w:color w:val="000000"/>
          <w:sz w:val="24"/>
          <w:szCs w:val="24"/>
          <w:lang w:eastAsia="ru-RU"/>
        </w:rPr>
      </w:pPr>
      <w:r>
        <w:rPr>
          <w:rFonts w:ascii="Liberation Serif" w:hAnsi="Liberation Serif" w:eastAsia="Liberation Serif" w:cs="Liberation Serif"/>
          <w:b/>
          <w:bCs/>
          <w:color w:val="000000"/>
          <w:sz w:val="24"/>
          <w:szCs w:val="24"/>
          <w:lang w:eastAsia="ru-RU"/>
        </w:rPr>
        <w:t xml:space="preserve">Форму утверждаем:</w:t>
      </w:r>
      <w:r>
        <w:rPr>
          <w:rFonts w:ascii="Liberation Serif" w:hAnsi="Liberation Serif" w:eastAsia="Liberation Serif" w:cs="Liberation Serif"/>
          <w:b/>
          <w:bCs/>
          <w:color w:val="000000"/>
          <w:sz w:val="24"/>
          <w:szCs w:val="24"/>
          <w:lang w:eastAsia="ru-RU"/>
        </w:rPr>
      </w:r>
    </w:p>
    <w:p>
      <w:pPr>
        <w:jc w:val="center"/>
        <w:spacing w:after="0" w:line="240" w:lineRule="auto"/>
        <w:widowControl w:val="off"/>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Подписи сторон</w:t>
      </w:r>
      <w:r>
        <w:rPr>
          <w:rFonts w:ascii="Liberation Serif" w:hAnsi="Liberation Serif" w:cs="Liberation Serif"/>
          <w:b/>
          <w:bCs/>
          <w:color w:val="000000"/>
          <w:sz w:val="24"/>
          <w:szCs w:val="24"/>
        </w:rPr>
      </w:r>
    </w:p>
    <w:p>
      <w:pPr>
        <w:jc w:val="center"/>
        <w:spacing w:after="0" w:line="240" w:lineRule="auto"/>
        <w:widowControl w:val="off"/>
        <w:rPr>
          <w:rFonts w:ascii="Liberation Serif" w:hAnsi="Liberation Serif" w:cs="Liberation Serif"/>
          <w:b/>
          <w:bCs/>
          <w:color w:val="000000"/>
          <w:sz w:val="24"/>
          <w:szCs w:val="24"/>
        </w:rPr>
      </w:pP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bl>
      <w:tblPr>
        <w:tblW w:w="4494" w:type="pct"/>
        <w:tblInd w:w="567" w:type="dxa"/>
        <w:tblLayout w:type="fixed"/>
        <w:tblLook w:val="04A0" w:firstRow="1" w:lastRow="0" w:firstColumn="1" w:lastColumn="0" w:noHBand="0" w:noVBand="1"/>
      </w:tblPr>
      <w:tblGrid>
        <w:gridCol w:w="4359"/>
        <w:gridCol w:w="4559"/>
      </w:tblGrid>
      <w:tr>
        <w:tblPrEx/>
        <w:trPr>
          <w:trHeight w:val="369"/>
        </w:trPr>
        <w:tc>
          <w:tcPr>
            <w:tcW w:w="4110" w:type="dxa"/>
            <w:textDirection w:val="lrTb"/>
            <w:noWrap w:val="false"/>
          </w:tcPr>
          <w:p>
            <w:pPr>
              <w:ind w:left="1917" w:hanging="1885"/>
              <w:spacing w:after="0" w:line="276"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 xml:space="preserve">Покупатель:</w:t>
            </w:r>
            <w:r>
              <w:rPr>
                <w:rFonts w:ascii="Times New Roman" w:hAnsi="Times New Roman" w:eastAsia="Times New Roman" w:cs="Times New Roman"/>
                <w:b/>
                <w:bCs/>
                <w:sz w:val="24"/>
                <w:szCs w:val="24"/>
                <w:lang w:eastAsia="ru-RU"/>
              </w:rPr>
            </w:r>
          </w:p>
          <w:p>
            <w:pPr>
              <w:ind w:left="1917" w:hanging="1885"/>
              <w:spacing w:after="0" w:line="276" w:lineRule="auto"/>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r>
            <w:r>
              <w:rPr>
                <w:rFonts w:ascii="Times New Roman" w:hAnsi="Times New Roman" w:eastAsia="Times New Roman" w:cs="Times New Roman"/>
                <w:caps/>
                <w:sz w:val="24"/>
                <w:szCs w:val="24"/>
                <w:lang w:eastAsia="ru-RU"/>
              </w:rPr>
            </w:r>
          </w:p>
        </w:tc>
        <w:tc>
          <w:tcPr>
            <w:tcW w:w="4298" w:type="dxa"/>
            <w:textDirection w:val="lrTb"/>
            <w:noWrap w:val="false"/>
          </w:tcPr>
          <w:p>
            <w:pPr>
              <w:ind w:left="1917" w:hanging="1885"/>
              <w:spacing w:after="0" w:line="276"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 xml:space="preserve">Поставщик:</w:t>
            </w:r>
            <w:r>
              <w:rPr>
                <w:rFonts w:ascii="Times New Roman" w:hAnsi="Times New Roman" w:eastAsia="Times New Roman" w:cs="Times New Roman"/>
                <w:b/>
                <w:bCs/>
                <w:sz w:val="24"/>
                <w:szCs w:val="24"/>
                <w:lang w:eastAsia="ru-RU"/>
              </w:rPr>
            </w:r>
          </w:p>
        </w:tc>
      </w:tr>
      <w:tr>
        <w:tblPrEx/>
        <w:trPr>
          <w:trHeight w:val="277"/>
        </w:trPr>
        <w:tc>
          <w:tcPr>
            <w:tcW w:w="4110" w:type="dxa"/>
            <w:textDirection w:val="lrTb"/>
            <w:noWrap w:val="false"/>
          </w:tcPr>
          <w:p>
            <w:pPr>
              <w:keepLines/>
              <w:keepNext/>
              <w:spacing w:after="0" w:line="240" w:lineRule="auto"/>
              <w:shd w:val="clear" w:color="auto" w:fill="ffffff"/>
              <w:rPr>
                <w:rFonts w:ascii="Liberation Serif" w:hAnsi="Liberation Serif" w:cs="Liberation Serif"/>
                <w:sz w:val="24"/>
                <w:szCs w:val="24"/>
                <w:lang w:val="en-US"/>
              </w:rPr>
              <w:outlineLvl w:val="0"/>
            </w:pPr>
            <w:r>
              <w:rPr>
                <w:rFonts w:ascii="Liberation Serif" w:hAnsi="Liberation Serif" w:cs="Liberation Serif"/>
                <w:sz w:val="24"/>
                <w:szCs w:val="24"/>
                <w:lang w:val="en-US"/>
              </w:rPr>
            </w:r>
            <w:r>
              <w:rPr>
                <w:rFonts w:ascii="Liberation Serif" w:hAnsi="Liberation Serif" w:cs="Liberation Serif"/>
                <w:sz w:val="24"/>
                <w:szCs w:val="24"/>
                <w:lang w:val="en-US"/>
              </w:rPr>
            </w:r>
          </w:p>
          <w:p>
            <w:pPr>
              <w:keepLines/>
              <w:keepNext/>
              <w:spacing w:after="0" w:line="240" w:lineRule="auto"/>
              <w:shd w:val="clear" w:color="auto" w:fill="ffffff"/>
              <w:rPr>
                <w:rFonts w:ascii="Liberation Serif" w:hAnsi="Liberation Serif" w:eastAsia="Liberation Serif" w:cs="Liberation Serif"/>
                <w:sz w:val="24"/>
                <w:szCs w:val="24"/>
                <w:lang w:val="en-US" w:eastAsia="ru-RU"/>
              </w:rPr>
              <w:outlineLvl w:val="0"/>
            </w:pPr>
            <w:r>
              <w:rPr>
                <w:rFonts w:ascii="Liberation Serif" w:hAnsi="Liberation Serif" w:eastAsia="Liberation Serif" w:cs="Liberation Serif"/>
                <w:sz w:val="24"/>
                <w:szCs w:val="24"/>
                <w:lang w:val="en-US" w:eastAsia="ru-RU"/>
              </w:rPr>
              <w:t xml:space="preserve">____________________/</w:t>
            </w:r>
            <w:r>
              <w:rPr>
                <w:rFonts w:ascii="Liberation Serif" w:hAnsi="Liberation Serif" w:eastAsia="Liberation Serif" w:cs="Liberation Serif"/>
                <w:sz w:val="24"/>
                <w:szCs w:val="24"/>
                <w:lang w:val="en-US" w:eastAsia="ru-RU"/>
              </w:rPr>
              <w:t xml:space="preserve">____________</w:t>
            </w:r>
            <w:r>
              <w:rPr>
                <w:rFonts w:ascii="Liberation Serif" w:hAnsi="Liberation Serif" w:eastAsia="Liberation Serif" w:cs="Liberation Serif"/>
                <w:sz w:val="24"/>
                <w:szCs w:val="24"/>
                <w:lang w:val="en-US" w:eastAsia="ru-RU"/>
              </w:rPr>
              <w:t xml:space="preserve">/</w:t>
            </w:r>
            <w:r>
              <w:rPr>
                <w:rFonts w:ascii="Liberation Serif" w:hAnsi="Liberation Serif" w:eastAsia="Liberation Serif" w:cs="Liberation Serif"/>
                <w:sz w:val="24"/>
                <w:szCs w:val="24"/>
                <w:lang w:val="en-US" w:eastAsia="ru-RU"/>
              </w:rPr>
            </w:r>
          </w:p>
        </w:tc>
        <w:tc>
          <w:tcPr>
            <w:tcBorders>
              <w:left w:val="none" w:color="000000" w:sz="4" w:space="0"/>
            </w:tcBorders>
            <w:tcW w:w="4298" w:type="dxa"/>
            <w:textDirection w:val="lrTb"/>
            <w:noWrap w:val="false"/>
          </w:tcPr>
          <w:p>
            <w:pPr>
              <w:keepLines/>
              <w:keepNext/>
              <w:spacing w:after="0" w:line="240" w:lineRule="auto"/>
              <w:shd w:val="clear" w:color="auto" w:fill="ffffff"/>
              <w:rPr>
                <w:rFonts w:ascii="Liberation Serif" w:hAnsi="Liberation Serif" w:cs="Liberation Serif"/>
                <w:sz w:val="24"/>
                <w:szCs w:val="24"/>
                <w:lang w:val="en-US"/>
              </w:rPr>
              <w:outlineLvl w:val="0"/>
            </w:pPr>
            <w:r>
              <w:rPr>
                <w:rFonts w:ascii="Liberation Serif" w:hAnsi="Liberation Serif" w:cs="Liberation Serif"/>
                <w:sz w:val="24"/>
                <w:szCs w:val="24"/>
                <w:lang w:val="en-US"/>
              </w:rPr>
            </w:r>
            <w:r>
              <w:rPr>
                <w:rFonts w:ascii="Liberation Serif" w:hAnsi="Liberation Serif" w:cs="Liberation Serif"/>
                <w:sz w:val="24"/>
                <w:szCs w:val="24"/>
                <w:lang w:val="en-US"/>
              </w:rPr>
            </w:r>
          </w:p>
          <w:p>
            <w:pPr>
              <w:keepLines/>
              <w:keepNext/>
              <w:spacing w:after="0" w:line="240" w:lineRule="auto"/>
              <w:shd w:val="clear" w:color="auto" w:fill="ffffff"/>
              <w:rPr>
                <w:rFonts w:ascii="Liberation Serif" w:hAnsi="Liberation Serif" w:eastAsia="Liberation Serif" w:cs="Liberation Serif"/>
                <w:sz w:val="24"/>
                <w:szCs w:val="24"/>
                <w:lang w:val="en-US" w:eastAsia="ru-RU"/>
              </w:rPr>
              <w:outlineLvl w:val="0"/>
            </w:pPr>
            <w:r>
              <w:rPr>
                <w:rFonts w:ascii="Liberation Serif" w:hAnsi="Liberation Serif" w:eastAsia="Liberation Serif" w:cs="Liberation Serif"/>
                <w:sz w:val="24"/>
                <w:szCs w:val="24"/>
                <w:lang w:val="en-US" w:eastAsia="ru-RU"/>
              </w:rPr>
              <w:t xml:space="preserve">____________________/____________/</w:t>
            </w:r>
            <w:r>
              <w:rPr>
                <w:rFonts w:ascii="Liberation Serif" w:hAnsi="Liberation Serif" w:eastAsia="Liberation Serif" w:cs="Liberation Serif"/>
                <w:sz w:val="24"/>
                <w:szCs w:val="24"/>
                <w:lang w:val="en-US" w:eastAsia="ru-RU"/>
              </w:rPr>
            </w:r>
          </w:p>
        </w:tc>
      </w:tr>
    </w:tbl>
    <w:p>
      <w:pPr>
        <w:rPr>
          <w:rFonts w:ascii="Times New Roman" w:hAnsi="Times New Roman" w:cs="Times New Roman"/>
        </w:rPr>
      </w:pPr>
      <w:r>
        <w:rPr>
          <w:rFonts w:ascii="Times New Roman" w:hAnsi="Times New Roman" w:cs="Times New Roman"/>
        </w:rPr>
      </w:r>
      <w:r>
        <w:rPr>
          <w:rFonts w:ascii="Times New Roman" w:hAnsi="Times New Roman" w:cs="Times New Roman"/>
        </w:rPr>
      </w:r>
    </w:p>
    <w:p>
      <w:pPr>
        <w:sectPr>
          <w:footnotePr/>
          <w:endnotePr/>
          <w:type w:val="nextPage"/>
          <w:pgSz w:w="11906" w:h="16838" w:orient="portrait"/>
          <w:pgMar w:top="1134" w:right="850" w:bottom="1134" w:left="1134" w:header="709" w:footer="1120" w:gutter="0"/>
          <w:cols w:num="1" w:sep="0" w:space="708" w:equalWidth="1"/>
          <w:docGrid w:linePitch="360"/>
        </w:sectPr>
      </w:pPr>
      <w:r/>
      <w:r/>
    </w:p>
    <w:p>
      <w:pPr>
        <w:ind w:left="-567" w:right="565" w:firstLine="709"/>
        <w:jc w:val="right"/>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lang w:eastAsia="ru-RU"/>
        </w:rPr>
        <w:t xml:space="preserve">Приложение № 4</w:t>
      </w:r>
      <w:r>
        <w:rPr>
          <w:rFonts w:ascii="Liberation Serif" w:hAnsi="Liberation Serif" w:cs="Liberation Serif"/>
          <w:b/>
          <w:sz w:val="24"/>
          <w:szCs w:val="24"/>
        </w:rPr>
      </w:r>
    </w:p>
    <w:p>
      <w:pPr>
        <w:ind w:right="565" w:firstLine="709"/>
        <w:jc w:val="right"/>
        <w:spacing w:after="0" w:line="240" w:lineRule="auto"/>
        <w:rPr>
          <w:rFonts w:ascii="Liberation Serif" w:hAnsi="Liberation Serif" w:cs="Liberation Serif"/>
          <w:sz w:val="24"/>
          <w:szCs w:val="24"/>
        </w:rPr>
        <w:outlineLvl w:val="0"/>
      </w:pPr>
      <w:r>
        <w:rPr>
          <w:rFonts w:ascii="Liberation Serif" w:hAnsi="Liberation Serif" w:cs="Liberation Serif"/>
          <w:sz w:val="24"/>
          <w:szCs w:val="24"/>
        </w:rPr>
      </w:r>
      <w:r>
        <w:rPr>
          <w:rFonts w:ascii="Liberation Serif" w:hAnsi="Liberation Serif" w:cs="Liberation Serif"/>
          <w:sz w:val="24"/>
          <w:szCs w:val="24"/>
        </w:rPr>
      </w:r>
    </w:p>
    <w:p>
      <w:pPr>
        <w:jc w:val="right"/>
        <w:rPr>
          <w:rFonts w:ascii="Liberation Serif" w:hAnsi="Liberation Serif" w:cs="Liberation Serif"/>
        </w:rPr>
      </w:pPr>
      <w:r>
        <w:rPr>
          <w:rFonts w:ascii="Liberation Serif" w:hAnsi="Liberation Serif" w:eastAsia="Liberation Serif" w:cs="Liberation Serif"/>
          <w:sz w:val="24"/>
          <w:szCs w:val="24"/>
          <w:lang w:eastAsia="ru-RU"/>
        </w:rPr>
        <w:t xml:space="preserve"> к Договору _______________ от «___» ___________2026 г.</w:t>
      </w:r>
      <w:r>
        <w:rPr>
          <w:rFonts w:ascii="Liberation Serif" w:hAnsi="Liberation Serif" w:cs="Liberation Serif"/>
        </w:rPr>
      </w:r>
    </w:p>
    <w:p>
      <w:pPr>
        <w:jc w:val="center"/>
        <w:rPr>
          <w:rFonts w:ascii="Liberation Serif" w:hAnsi="Liberation Serif" w:cs="Liberation Serif"/>
          <w:b/>
          <w:bCs/>
          <w:sz w:val="24"/>
          <w:szCs w:val="24"/>
        </w:rPr>
      </w:pPr>
      <w:r>
        <w:rPr>
          <w:rFonts w:ascii="Liberation Serif" w:hAnsi="Liberation Serif" w:cs="Liberation Serif"/>
          <w:b/>
          <w:bCs/>
          <w:sz w:val="24"/>
          <w:szCs w:val="24"/>
        </w:rPr>
      </w:r>
      <w:r>
        <w:rPr>
          <w:rFonts w:ascii="Liberation Serif" w:hAnsi="Liberation Serif" w:cs="Liberation Serif"/>
          <w:b/>
          <w:bCs/>
          <w:sz w:val="24"/>
          <w:szCs w:val="24"/>
        </w:rPr>
      </w:r>
    </w:p>
    <w:p>
      <w:pPr>
        <w:jc w:val="center"/>
        <w:rPr>
          <w:rFonts w:ascii="Liberation Serif" w:hAnsi="Liberation Serif" w:cs="Liberation Serif"/>
          <w:b/>
          <w:bCs/>
          <w:sz w:val="24"/>
          <w:szCs w:val="24"/>
        </w:rPr>
      </w:pPr>
      <w:r>
        <w:rPr>
          <w:rFonts w:ascii="Liberation Serif" w:hAnsi="Liberation Serif" w:eastAsia="Liberation Serif" w:cs="Liberation Serif"/>
          <w:b/>
          <w:bCs/>
          <w:sz w:val="24"/>
          <w:szCs w:val="24"/>
        </w:rPr>
        <w:t xml:space="preserve">Банковские реквизиты Покупателя </w:t>
      </w:r>
      <w:r>
        <w:rPr>
          <w:rFonts w:ascii="Liberation Serif" w:hAnsi="Liberation Serif" w:cs="Liberation Serif"/>
          <w:b/>
          <w:bCs/>
          <w:sz w:val="24"/>
          <w:szCs w:val="24"/>
        </w:rPr>
      </w:r>
    </w:p>
    <w:p>
      <w:pPr>
        <w:jc w:val="center"/>
        <w:rPr>
          <w:rFonts w:ascii="Liberation Serif" w:hAnsi="Liberation Serif" w:cs="Liberation Serif"/>
        </w:rPr>
      </w:pPr>
      <w:r>
        <w:rPr>
          <w:rFonts w:ascii="Liberation Serif" w:hAnsi="Liberation Serif" w:eastAsia="Liberation Serif" w:cs="Liberation Serif"/>
          <w:b/>
          <w:bCs/>
          <w:sz w:val="24"/>
          <w:szCs w:val="24"/>
        </w:rPr>
        <w:t xml:space="preserve">для внесения </w:t>
      </w:r>
      <w:r>
        <w:rPr>
          <w:rFonts w:ascii="Liberation Serif" w:hAnsi="Liberation Serif" w:eastAsia="Liberation Serif" w:cs="Liberation Serif"/>
          <w:b/>
          <w:bCs/>
          <w:sz w:val="24"/>
          <w:szCs w:val="24"/>
          <w:lang w:eastAsia="ru-RU"/>
        </w:rPr>
        <w:t xml:space="preserve">денежных средств</w:t>
      </w:r>
      <w:r>
        <w:rPr>
          <w:rFonts w:ascii="Liberation Serif" w:hAnsi="Liberation Serif" w:eastAsia="Liberation Serif" w:cs="Liberation Serif"/>
          <w:b/>
          <w:bCs/>
          <w:sz w:val="24"/>
          <w:szCs w:val="24"/>
        </w:rPr>
        <w:t xml:space="preserve"> </w:t>
      </w:r>
      <w:r>
        <w:rPr>
          <w:rFonts w:ascii="Liberation Serif" w:hAnsi="Liberation Serif" w:eastAsia="Liberation Serif" w:cs="Liberation Serif"/>
          <w:b/>
          <w:bCs/>
          <w:sz w:val="24"/>
          <w:szCs w:val="24"/>
          <w:lang w:eastAsia="ru-RU"/>
        </w:rPr>
        <w:t xml:space="preserve">в качестве обеспечения исполнения Договор</w:t>
      </w:r>
      <w:r>
        <w:rPr>
          <w:rFonts w:ascii="Liberation Serif" w:hAnsi="Liberation Serif" w:eastAsia="Liberation Serif" w:cs="Liberation Serif"/>
          <w:b/>
          <w:bCs/>
          <w:sz w:val="24"/>
          <w:szCs w:val="24"/>
        </w:rPr>
        <w:t xml:space="preserve">а</w:t>
      </w:r>
      <w:r>
        <w:rPr>
          <w:rFonts w:ascii="Liberation Serif" w:hAnsi="Liberation Serif" w:cs="Liberation Serif"/>
        </w:rPr>
      </w:r>
    </w:p>
    <w:p>
      <w:pPr>
        <w:jc w:val="center"/>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ind w:left="567"/>
        <w:rPr>
          <w:rFonts w:ascii="Liberation Serif" w:hAnsi="Liberation Serif" w:cs="Liberation Serif"/>
        </w:rPr>
      </w:pPr>
      <w:r>
        <w:rPr>
          <w:rFonts w:ascii="Liberation Serif" w:hAnsi="Liberation Serif" w:eastAsia="Liberation Serif" w:cs="Liberation Serif"/>
          <w:sz w:val="24"/>
          <w:szCs w:val="24"/>
        </w:rPr>
        <w:t xml:space="preserve">Расчетный счет № 40702810700000028105</w:t>
      </w:r>
      <w:r>
        <w:rPr>
          <w:rFonts w:ascii="Liberation Serif" w:hAnsi="Liberation Serif" w:cs="Liberation Serif"/>
        </w:rPr>
      </w:r>
    </w:p>
    <w:p>
      <w:pPr>
        <w:ind w:left="567"/>
        <w:rPr>
          <w:rFonts w:ascii="Liberation Serif" w:hAnsi="Liberation Serif" w:cs="Liberation Serif"/>
        </w:rPr>
      </w:pPr>
      <w:r>
        <w:rPr>
          <w:rFonts w:ascii="Liberation Serif" w:hAnsi="Liberation Serif" w:eastAsia="Liberation Serif" w:cs="Liberation Serif"/>
          <w:sz w:val="24"/>
          <w:szCs w:val="24"/>
          <w:lang w:eastAsia="ru-RU"/>
        </w:rPr>
        <w:t xml:space="preserve">в Банк ГПБ (АО) г. Москва</w:t>
      </w:r>
      <w:r>
        <w:rPr>
          <w:rFonts w:ascii="Liberation Serif" w:hAnsi="Liberation Serif" w:cs="Liberation Serif"/>
        </w:rPr>
      </w:r>
    </w:p>
    <w:p>
      <w:pPr>
        <w:ind w:left="567"/>
        <w:rPr>
          <w:rFonts w:ascii="Liberation Serif" w:hAnsi="Liberation Serif" w:cs="Liberation Serif"/>
        </w:rPr>
      </w:pPr>
      <w:r>
        <w:rPr>
          <w:rFonts w:ascii="Liberation Serif" w:hAnsi="Liberation Serif" w:eastAsia="Liberation Serif" w:cs="Liberation Serif"/>
          <w:sz w:val="24"/>
          <w:szCs w:val="24"/>
        </w:rPr>
        <w:t xml:space="preserve">БИК 044525823</w:t>
      </w:r>
      <w:r>
        <w:rPr>
          <w:rFonts w:ascii="Liberation Serif" w:hAnsi="Liberation Serif" w:cs="Liberation Serif"/>
        </w:rPr>
      </w:r>
    </w:p>
    <w:p>
      <w:pPr>
        <w:ind w:left="567"/>
        <w:rPr>
          <w:rFonts w:ascii="Liberation Serif" w:hAnsi="Liberation Serif" w:cs="Liberation Serif"/>
        </w:rPr>
      </w:pPr>
      <w:r>
        <w:rPr>
          <w:rFonts w:ascii="Liberation Serif" w:hAnsi="Liberation Serif" w:eastAsia="Liberation Serif" w:cs="Liberation Serif"/>
          <w:sz w:val="24"/>
          <w:szCs w:val="24"/>
        </w:rPr>
        <w:t xml:space="preserve">Кор. счет 30101810200000000823</w:t>
      </w:r>
      <w:r>
        <w:rPr>
          <w:rFonts w:ascii="Liberation Serif" w:hAnsi="Liberation Serif" w:cs="Liberation Serif"/>
        </w:rPr>
      </w:r>
    </w:p>
    <w:p>
      <w:pPr>
        <w:ind w:left="567"/>
        <w:rPr>
          <w:rFonts w:ascii="Liberation Serif" w:hAnsi="Liberation Serif" w:cs="Liberation Serif"/>
        </w:rPr>
      </w:pPr>
      <w:r>
        <w:rPr>
          <w:rFonts w:ascii="Liberation Serif" w:hAnsi="Liberation Serif" w:eastAsia="Liberation Serif" w:cs="Liberation Serif"/>
          <w:sz w:val="24"/>
          <w:szCs w:val="24"/>
        </w:rPr>
        <w:t xml:space="preserve">ИНН Банка 7744001497</w:t>
      </w:r>
      <w:r>
        <w:rPr>
          <w:rFonts w:ascii="Liberation Serif" w:hAnsi="Liberation Serif" w:cs="Liberation Serif"/>
        </w:rPr>
      </w:r>
    </w:p>
    <w:p>
      <w:pPr>
        <w:ind w:left="567"/>
        <w:rPr>
          <w:rFonts w:ascii="Liberation Serif" w:hAnsi="Liberation Serif" w:cs="Liberation Serif"/>
        </w:rPr>
      </w:pPr>
      <w:r>
        <w:rPr>
          <w:rFonts w:ascii="Liberation Serif" w:hAnsi="Liberation Serif" w:eastAsia="Liberation Serif" w:cs="Liberation Serif"/>
          <w:sz w:val="24"/>
          <w:szCs w:val="24"/>
        </w:rPr>
        <w:t xml:space="preserve">Код ОКПО 09807684</w:t>
      </w:r>
      <w:r>
        <w:rPr>
          <w:rFonts w:ascii="Liberation Serif" w:hAnsi="Liberation Serif" w:cs="Liberation Serif"/>
        </w:rPr>
      </w:r>
    </w:p>
    <w:p>
      <w:pPr>
        <w:ind w:left="567"/>
        <w:rPr>
          <w:rFonts w:ascii="Liberation Serif" w:hAnsi="Liberation Serif" w:cs="Liberation Serif"/>
        </w:rPr>
      </w:pPr>
      <w:r>
        <w:rPr>
          <w:rFonts w:ascii="Liberation Serif" w:hAnsi="Liberation Serif" w:eastAsia="Liberation Serif" w:cs="Liberation Serif"/>
          <w:sz w:val="24"/>
          <w:szCs w:val="24"/>
        </w:rPr>
        <w:t xml:space="preserve">КПП Банка 772801001</w:t>
      </w:r>
      <w:r>
        <w:rPr>
          <w:rFonts w:ascii="Liberation Serif" w:hAnsi="Liberation Serif" w:cs="Liberation Serif"/>
        </w:rPr>
      </w:r>
    </w:p>
    <w:p>
      <w:pPr>
        <w:ind w:left="567"/>
        <w:rPr>
          <w:rFonts w:ascii="Liberation Serif" w:hAnsi="Liberation Serif" w:cs="Liberation Serif"/>
        </w:rPr>
      </w:pPr>
      <w:r>
        <w:rPr>
          <w:rFonts w:ascii="Liberation Serif" w:hAnsi="Liberation Serif" w:eastAsia="Liberation Serif" w:cs="Liberation Serif"/>
          <w:sz w:val="24"/>
          <w:szCs w:val="24"/>
        </w:rPr>
        <w:t xml:space="preserve">КПП Банка 997950001 (для использования в счетах-фактурах)</w:t>
      </w:r>
      <w:r>
        <w:rPr>
          <w:rFonts w:ascii="Liberation Serif" w:hAnsi="Liberation Serif" w:cs="Liberation Serif"/>
        </w:rPr>
      </w:r>
    </w:p>
    <w:p>
      <w:r/>
      <w:r/>
    </w:p>
    <w:sectPr>
      <w:footnotePr/>
      <w:endnotePr/>
      <w:type w:val="nextPage"/>
      <w:pgSz w:w="11906" w:h="16838" w:orient="portrait"/>
      <w:pgMar w:top="851" w:right="284" w:bottom="851" w:left="425"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Liberation Serif">
    <w:panose1 w:val="02020603050405020304"/>
  </w:font>
  <w:font w:name="PMingLiU">
    <w:panose1 w:val="02020502040504020204"/>
  </w:font>
  <w:font w:name="Segoe UI">
    <w:panose1 w:val="020B0502040504020204"/>
  </w:font>
  <w:font w:name="Times New Roman">
    <w:panose1 w:val="020206030504050203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92"/>
      <w:rPr>
        <w:rStyle w:val="895"/>
      </w:rPr>
      <w:framePr w:wrap="around" w:vAnchor="text" w:hAnchor="margin" w:xAlign="right" w:y="1"/>
    </w:pPr>
    <w:r>
      <w:rPr>
        <w:rStyle w:val="895"/>
      </w:rPr>
      <w:fldChar w:fldCharType="begin"/>
    </w:r>
    <w:r>
      <w:rPr>
        <w:rStyle w:val="895"/>
      </w:rPr>
      <w:instrText xml:space="preserve">PAGE  </w:instrText>
    </w:r>
    <w:r>
      <w:rPr>
        <w:rStyle w:val="895"/>
      </w:rPr>
      <w:fldChar w:fldCharType="separate"/>
    </w:r>
    <w:r>
      <w:rPr>
        <w:rStyle w:val="895"/>
      </w:rPr>
      <w:t xml:space="preserve">2</w:t>
    </w:r>
    <w:r>
      <w:rPr>
        <w:rStyle w:val="895"/>
      </w:rPr>
      <w:fldChar w:fldCharType="end"/>
    </w:r>
    <w:r>
      <w:rPr>
        <w:rStyle w:val="895"/>
      </w:rPr>
    </w:r>
  </w:p>
  <w:p>
    <w:pPr>
      <w:pStyle w:val="892"/>
      <w:ind w:right="360"/>
    </w:pPr>
    <w:r/>
    <w:r/>
  </w:p>
  <w:p>
    <w:pPr>
      <w:pStyle w:val="892"/>
      <w:ind w:right="360"/>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92"/>
      <w:rPr>
        <w:rStyle w:val="895"/>
      </w:rPr>
      <w:framePr w:wrap="around" w:vAnchor="text" w:hAnchor="margin" w:xAlign="right" w:y="1"/>
    </w:pPr>
    <w:r>
      <w:rPr>
        <w:rStyle w:val="895"/>
      </w:rPr>
      <w:fldChar w:fldCharType="begin"/>
    </w:r>
    <w:r>
      <w:rPr>
        <w:rStyle w:val="895"/>
      </w:rPr>
      <w:instrText xml:space="preserve">PAGE  </w:instrText>
    </w:r>
    <w:r>
      <w:rPr>
        <w:rStyle w:val="895"/>
      </w:rPr>
      <w:fldChar w:fldCharType="end"/>
    </w:r>
    <w:r>
      <w:rPr>
        <w:rStyle w:val="895"/>
      </w:rPr>
    </w:r>
  </w:p>
  <w:p>
    <w:pPr>
      <w:pStyle w:val="892"/>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397" w:hanging="360"/>
      </w:pPr>
      <w:rPr>
        <w:rFonts w:hint="default" w:eastAsia="Times New Roman"/>
      </w:rPr>
    </w:lvl>
    <w:lvl w:ilvl="1">
      <w:start w:val="1"/>
      <w:numFmt w:val="lowerLetter"/>
      <w:isLgl w:val="false"/>
      <w:suff w:val="tab"/>
      <w:lvlText w:val="%2."/>
      <w:lvlJc w:val="left"/>
      <w:pPr>
        <w:ind w:left="1117" w:hanging="360"/>
      </w:pPr>
    </w:lvl>
    <w:lvl w:ilvl="2">
      <w:start w:val="1"/>
      <w:numFmt w:val="lowerRoman"/>
      <w:isLgl w:val="false"/>
      <w:suff w:val="tab"/>
      <w:lvlText w:val="%3."/>
      <w:lvlJc w:val="right"/>
      <w:pPr>
        <w:ind w:left="1837" w:hanging="180"/>
      </w:pPr>
    </w:lvl>
    <w:lvl w:ilvl="3">
      <w:start w:val="1"/>
      <w:numFmt w:val="decimal"/>
      <w:isLgl w:val="false"/>
      <w:suff w:val="tab"/>
      <w:lvlText w:val="%4."/>
      <w:lvlJc w:val="left"/>
      <w:pPr>
        <w:ind w:left="2557" w:hanging="360"/>
      </w:pPr>
    </w:lvl>
    <w:lvl w:ilvl="4">
      <w:start w:val="1"/>
      <w:numFmt w:val="lowerLetter"/>
      <w:isLgl w:val="false"/>
      <w:suff w:val="tab"/>
      <w:lvlText w:val="%5."/>
      <w:lvlJc w:val="left"/>
      <w:pPr>
        <w:ind w:left="3277" w:hanging="360"/>
      </w:pPr>
    </w:lvl>
    <w:lvl w:ilvl="5">
      <w:start w:val="1"/>
      <w:numFmt w:val="lowerRoman"/>
      <w:isLgl w:val="false"/>
      <w:suff w:val="tab"/>
      <w:lvlText w:val="%6."/>
      <w:lvlJc w:val="right"/>
      <w:pPr>
        <w:ind w:left="3997" w:hanging="180"/>
      </w:pPr>
    </w:lvl>
    <w:lvl w:ilvl="6">
      <w:start w:val="1"/>
      <w:numFmt w:val="decimal"/>
      <w:isLgl w:val="false"/>
      <w:suff w:val="tab"/>
      <w:lvlText w:val="%7."/>
      <w:lvlJc w:val="left"/>
      <w:pPr>
        <w:ind w:left="4717" w:hanging="360"/>
      </w:pPr>
    </w:lvl>
    <w:lvl w:ilvl="7">
      <w:start w:val="1"/>
      <w:numFmt w:val="lowerLetter"/>
      <w:isLgl w:val="false"/>
      <w:suff w:val="tab"/>
      <w:lvlText w:val="%8."/>
      <w:lvlJc w:val="left"/>
      <w:pPr>
        <w:ind w:left="5437" w:hanging="360"/>
      </w:pPr>
    </w:lvl>
    <w:lvl w:ilvl="8">
      <w:start w:val="1"/>
      <w:numFmt w:val="lowerRoman"/>
      <w:isLgl w:val="false"/>
      <w:suff w:val="tab"/>
      <w:lvlText w:val="%9."/>
      <w:lvlJc w:val="right"/>
      <w:pPr>
        <w:ind w:left="6157" w:hanging="180"/>
      </w:pPr>
    </w:lvl>
  </w:abstractNum>
  <w:abstractNum w:abstractNumId="1">
    <w:multiLevelType w:val="hybridMultilevel"/>
    <w:lvl w:ilvl="0">
      <w:start w:val="1"/>
      <w:numFmt w:val="decimal"/>
      <w:isLgl w:val="false"/>
      <w:suff w:val="tab"/>
      <w:lvlText w:val="%1."/>
      <w:lvlJc w:val="left"/>
      <w:pPr>
        <w:ind w:left="397" w:hanging="360"/>
      </w:pPr>
      <w:rPr>
        <w:rFonts w:hint="default" w:eastAsia="Times New Roman"/>
      </w:rPr>
    </w:lvl>
    <w:lvl w:ilvl="1">
      <w:start w:val="1"/>
      <w:numFmt w:val="lowerLetter"/>
      <w:isLgl w:val="false"/>
      <w:suff w:val="tab"/>
      <w:lvlText w:val="%2."/>
      <w:lvlJc w:val="left"/>
      <w:pPr>
        <w:ind w:left="1117" w:hanging="360"/>
      </w:pPr>
    </w:lvl>
    <w:lvl w:ilvl="2">
      <w:start w:val="1"/>
      <w:numFmt w:val="lowerRoman"/>
      <w:isLgl w:val="false"/>
      <w:suff w:val="tab"/>
      <w:lvlText w:val="%3."/>
      <w:lvlJc w:val="right"/>
      <w:pPr>
        <w:ind w:left="1837" w:hanging="180"/>
      </w:pPr>
    </w:lvl>
    <w:lvl w:ilvl="3">
      <w:start w:val="1"/>
      <w:numFmt w:val="decimal"/>
      <w:isLgl w:val="false"/>
      <w:suff w:val="tab"/>
      <w:lvlText w:val="%4."/>
      <w:lvlJc w:val="left"/>
      <w:pPr>
        <w:ind w:left="2557" w:hanging="360"/>
      </w:pPr>
    </w:lvl>
    <w:lvl w:ilvl="4">
      <w:start w:val="1"/>
      <w:numFmt w:val="lowerLetter"/>
      <w:isLgl w:val="false"/>
      <w:suff w:val="tab"/>
      <w:lvlText w:val="%5."/>
      <w:lvlJc w:val="left"/>
      <w:pPr>
        <w:ind w:left="3277" w:hanging="360"/>
      </w:pPr>
    </w:lvl>
    <w:lvl w:ilvl="5">
      <w:start w:val="1"/>
      <w:numFmt w:val="lowerRoman"/>
      <w:isLgl w:val="false"/>
      <w:suff w:val="tab"/>
      <w:lvlText w:val="%6."/>
      <w:lvlJc w:val="right"/>
      <w:pPr>
        <w:ind w:left="3997" w:hanging="180"/>
      </w:pPr>
    </w:lvl>
    <w:lvl w:ilvl="6">
      <w:start w:val="1"/>
      <w:numFmt w:val="decimal"/>
      <w:isLgl w:val="false"/>
      <w:suff w:val="tab"/>
      <w:lvlText w:val="%7."/>
      <w:lvlJc w:val="left"/>
      <w:pPr>
        <w:ind w:left="4717" w:hanging="360"/>
      </w:pPr>
    </w:lvl>
    <w:lvl w:ilvl="7">
      <w:start w:val="1"/>
      <w:numFmt w:val="lowerLetter"/>
      <w:isLgl w:val="false"/>
      <w:suff w:val="tab"/>
      <w:lvlText w:val="%8."/>
      <w:lvlJc w:val="left"/>
      <w:pPr>
        <w:ind w:left="5437" w:hanging="360"/>
      </w:pPr>
    </w:lvl>
    <w:lvl w:ilvl="8">
      <w:start w:val="1"/>
      <w:numFmt w:val="lowerRoman"/>
      <w:isLgl w:val="false"/>
      <w:suff w:val="tab"/>
      <w:lvlText w:val="%9."/>
      <w:lvlJc w:val="right"/>
      <w:pPr>
        <w:ind w:left="615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96" w:default="1">
    <w:name w:val="Normal"/>
    <w:qFormat/>
  </w:style>
  <w:style w:type="paragraph" w:styleId="697">
    <w:name w:val="Heading 1"/>
    <w:basedOn w:val="696"/>
    <w:next w:val="696"/>
    <w:link w:val="726"/>
    <w:uiPriority w:val="9"/>
    <w:qFormat/>
    <w:pPr>
      <w:keepLines/>
      <w:keepNext/>
      <w:spacing w:before="480" w:after="200"/>
      <w:outlineLvl w:val="0"/>
    </w:pPr>
    <w:rPr>
      <w:rFonts w:ascii="Arial" w:hAnsi="Arial" w:eastAsia="Arial" w:cs="Arial"/>
      <w:sz w:val="40"/>
      <w:szCs w:val="40"/>
    </w:rPr>
  </w:style>
  <w:style w:type="paragraph" w:styleId="698">
    <w:name w:val="Heading 2"/>
    <w:basedOn w:val="696"/>
    <w:next w:val="696"/>
    <w:link w:val="727"/>
    <w:uiPriority w:val="9"/>
    <w:unhideWhenUsed/>
    <w:qFormat/>
    <w:pPr>
      <w:keepLines/>
      <w:keepNext/>
      <w:spacing w:before="360" w:after="200"/>
      <w:outlineLvl w:val="1"/>
    </w:pPr>
    <w:rPr>
      <w:rFonts w:ascii="Arial" w:hAnsi="Arial" w:eastAsia="Arial" w:cs="Arial"/>
      <w:sz w:val="34"/>
    </w:rPr>
  </w:style>
  <w:style w:type="paragraph" w:styleId="699">
    <w:name w:val="Heading 3"/>
    <w:basedOn w:val="696"/>
    <w:next w:val="696"/>
    <w:link w:val="728"/>
    <w:uiPriority w:val="9"/>
    <w:unhideWhenUsed/>
    <w:qFormat/>
    <w:pPr>
      <w:keepLines/>
      <w:keepNext/>
      <w:spacing w:before="320" w:after="200"/>
      <w:outlineLvl w:val="2"/>
    </w:pPr>
    <w:rPr>
      <w:rFonts w:ascii="Arial" w:hAnsi="Arial" w:eastAsia="Arial" w:cs="Arial"/>
      <w:sz w:val="30"/>
      <w:szCs w:val="30"/>
    </w:rPr>
  </w:style>
  <w:style w:type="paragraph" w:styleId="700">
    <w:name w:val="Heading 4"/>
    <w:basedOn w:val="696"/>
    <w:next w:val="696"/>
    <w:link w:val="729"/>
    <w:uiPriority w:val="9"/>
    <w:unhideWhenUsed/>
    <w:qFormat/>
    <w:pPr>
      <w:keepLines/>
      <w:keepNext/>
      <w:spacing w:before="320" w:after="200"/>
      <w:outlineLvl w:val="3"/>
    </w:pPr>
    <w:rPr>
      <w:rFonts w:ascii="Arial" w:hAnsi="Arial" w:eastAsia="Arial" w:cs="Arial"/>
      <w:b/>
      <w:bCs/>
      <w:sz w:val="26"/>
      <w:szCs w:val="26"/>
    </w:rPr>
  </w:style>
  <w:style w:type="paragraph" w:styleId="701">
    <w:name w:val="Heading 5"/>
    <w:basedOn w:val="696"/>
    <w:next w:val="696"/>
    <w:link w:val="730"/>
    <w:uiPriority w:val="9"/>
    <w:unhideWhenUsed/>
    <w:qFormat/>
    <w:pPr>
      <w:keepLines/>
      <w:keepNext/>
      <w:spacing w:before="320" w:after="200"/>
      <w:outlineLvl w:val="4"/>
    </w:pPr>
    <w:rPr>
      <w:rFonts w:ascii="Arial" w:hAnsi="Arial" w:eastAsia="Arial" w:cs="Arial"/>
      <w:b/>
      <w:bCs/>
      <w:sz w:val="24"/>
      <w:szCs w:val="24"/>
    </w:rPr>
  </w:style>
  <w:style w:type="paragraph" w:styleId="702">
    <w:name w:val="Heading 6"/>
    <w:basedOn w:val="696"/>
    <w:next w:val="696"/>
    <w:link w:val="731"/>
    <w:uiPriority w:val="9"/>
    <w:unhideWhenUsed/>
    <w:qFormat/>
    <w:pPr>
      <w:keepLines/>
      <w:keepNext/>
      <w:spacing w:before="320" w:after="200"/>
      <w:outlineLvl w:val="5"/>
    </w:pPr>
    <w:rPr>
      <w:rFonts w:ascii="Arial" w:hAnsi="Arial" w:eastAsia="Arial" w:cs="Arial"/>
      <w:b/>
      <w:bCs/>
    </w:rPr>
  </w:style>
  <w:style w:type="paragraph" w:styleId="703">
    <w:name w:val="Heading 7"/>
    <w:basedOn w:val="696"/>
    <w:next w:val="696"/>
    <w:link w:val="732"/>
    <w:uiPriority w:val="9"/>
    <w:unhideWhenUsed/>
    <w:qFormat/>
    <w:pPr>
      <w:keepLines/>
      <w:keepNext/>
      <w:spacing w:before="320" w:after="200"/>
      <w:outlineLvl w:val="6"/>
    </w:pPr>
    <w:rPr>
      <w:rFonts w:ascii="Arial" w:hAnsi="Arial" w:eastAsia="Arial" w:cs="Arial"/>
      <w:b/>
      <w:bCs/>
      <w:i/>
      <w:iCs/>
    </w:rPr>
  </w:style>
  <w:style w:type="paragraph" w:styleId="704">
    <w:name w:val="Heading 8"/>
    <w:basedOn w:val="696"/>
    <w:next w:val="696"/>
    <w:link w:val="733"/>
    <w:uiPriority w:val="9"/>
    <w:unhideWhenUsed/>
    <w:qFormat/>
    <w:pPr>
      <w:keepLines/>
      <w:keepNext/>
      <w:spacing w:before="320" w:after="200"/>
      <w:outlineLvl w:val="7"/>
    </w:pPr>
    <w:rPr>
      <w:rFonts w:ascii="Arial" w:hAnsi="Arial" w:eastAsia="Arial" w:cs="Arial"/>
      <w:i/>
      <w:iCs/>
    </w:rPr>
  </w:style>
  <w:style w:type="paragraph" w:styleId="705">
    <w:name w:val="Heading 9"/>
    <w:basedOn w:val="696"/>
    <w:next w:val="696"/>
    <w:link w:val="734"/>
    <w:uiPriority w:val="9"/>
    <w:unhideWhenUsed/>
    <w:qFormat/>
    <w:pPr>
      <w:keepLines/>
      <w:keepNext/>
      <w:spacing w:before="320" w:after="200"/>
      <w:outlineLvl w:val="8"/>
    </w:pPr>
    <w:rPr>
      <w:rFonts w:ascii="Arial" w:hAnsi="Arial" w:eastAsia="Arial" w:cs="Arial"/>
      <w:i/>
      <w:iCs/>
      <w:sz w:val="21"/>
      <w:szCs w:val="21"/>
    </w:rPr>
  </w:style>
  <w:style w:type="character" w:styleId="706" w:default="1">
    <w:name w:val="Default Paragraph Font"/>
    <w:uiPriority w:val="1"/>
    <w:semiHidden/>
    <w:unhideWhenUsed/>
  </w:style>
  <w:style w:type="table" w:styleId="707" w:default="1">
    <w:name w:val="Normal Table"/>
    <w:uiPriority w:val="99"/>
    <w:semiHidden/>
    <w:unhideWhenUsed/>
    <w:tblPr>
      <w:tblInd w:w="0" w:type="dxa"/>
      <w:tblCellMar>
        <w:left w:w="108" w:type="dxa"/>
        <w:top w:w="0" w:type="dxa"/>
        <w:right w:w="108" w:type="dxa"/>
        <w:bottom w:w="0" w:type="dxa"/>
      </w:tblCellMar>
    </w:tblPr>
  </w:style>
  <w:style w:type="numbering" w:styleId="708" w:default="1">
    <w:name w:val="No List"/>
    <w:uiPriority w:val="99"/>
    <w:semiHidden/>
    <w:unhideWhenUsed/>
  </w:style>
  <w:style w:type="character" w:styleId="709" w:customStyle="1">
    <w:name w:val="Caption Char"/>
    <w:uiPriority w:val="99"/>
  </w:style>
  <w:style w:type="character" w:styleId="710" w:customStyle="1">
    <w:name w:val="Heading 1 Char"/>
    <w:basedOn w:val="706"/>
    <w:uiPriority w:val="9"/>
    <w:rPr>
      <w:rFonts w:ascii="Arial" w:hAnsi="Arial" w:eastAsia="Arial" w:cs="Arial"/>
      <w:sz w:val="40"/>
      <w:szCs w:val="40"/>
    </w:rPr>
  </w:style>
  <w:style w:type="character" w:styleId="711" w:customStyle="1">
    <w:name w:val="Heading 2 Char"/>
    <w:basedOn w:val="706"/>
    <w:uiPriority w:val="9"/>
    <w:rPr>
      <w:rFonts w:ascii="Arial" w:hAnsi="Arial" w:eastAsia="Arial" w:cs="Arial"/>
      <w:sz w:val="34"/>
    </w:rPr>
  </w:style>
  <w:style w:type="character" w:styleId="712" w:customStyle="1">
    <w:name w:val="Heading 3 Char"/>
    <w:basedOn w:val="706"/>
    <w:uiPriority w:val="9"/>
    <w:rPr>
      <w:rFonts w:ascii="Arial" w:hAnsi="Arial" w:eastAsia="Arial" w:cs="Arial"/>
      <w:sz w:val="30"/>
      <w:szCs w:val="30"/>
    </w:rPr>
  </w:style>
  <w:style w:type="character" w:styleId="713" w:customStyle="1">
    <w:name w:val="Heading 4 Char"/>
    <w:basedOn w:val="706"/>
    <w:uiPriority w:val="9"/>
    <w:rPr>
      <w:rFonts w:ascii="Arial" w:hAnsi="Arial" w:eastAsia="Arial" w:cs="Arial"/>
      <w:b/>
      <w:bCs/>
      <w:sz w:val="26"/>
      <w:szCs w:val="26"/>
    </w:rPr>
  </w:style>
  <w:style w:type="character" w:styleId="714" w:customStyle="1">
    <w:name w:val="Heading 5 Char"/>
    <w:basedOn w:val="706"/>
    <w:uiPriority w:val="9"/>
    <w:rPr>
      <w:rFonts w:ascii="Arial" w:hAnsi="Arial" w:eastAsia="Arial" w:cs="Arial"/>
      <w:b/>
      <w:bCs/>
      <w:sz w:val="24"/>
      <w:szCs w:val="24"/>
    </w:rPr>
  </w:style>
  <w:style w:type="character" w:styleId="715" w:customStyle="1">
    <w:name w:val="Heading 6 Char"/>
    <w:basedOn w:val="706"/>
    <w:uiPriority w:val="9"/>
    <w:rPr>
      <w:rFonts w:ascii="Arial" w:hAnsi="Arial" w:eastAsia="Arial" w:cs="Arial"/>
      <w:b/>
      <w:bCs/>
      <w:sz w:val="22"/>
      <w:szCs w:val="22"/>
    </w:rPr>
  </w:style>
  <w:style w:type="character" w:styleId="716" w:customStyle="1">
    <w:name w:val="Heading 7 Char"/>
    <w:basedOn w:val="706"/>
    <w:uiPriority w:val="9"/>
    <w:rPr>
      <w:rFonts w:ascii="Arial" w:hAnsi="Arial" w:eastAsia="Arial" w:cs="Arial"/>
      <w:b/>
      <w:bCs/>
      <w:i/>
      <w:iCs/>
      <w:sz w:val="22"/>
      <w:szCs w:val="22"/>
    </w:rPr>
  </w:style>
  <w:style w:type="character" w:styleId="717" w:customStyle="1">
    <w:name w:val="Heading 8 Char"/>
    <w:basedOn w:val="706"/>
    <w:uiPriority w:val="9"/>
    <w:rPr>
      <w:rFonts w:ascii="Arial" w:hAnsi="Arial" w:eastAsia="Arial" w:cs="Arial"/>
      <w:i/>
      <w:iCs/>
      <w:sz w:val="22"/>
      <w:szCs w:val="22"/>
    </w:rPr>
  </w:style>
  <w:style w:type="character" w:styleId="718" w:customStyle="1">
    <w:name w:val="Heading 9 Char"/>
    <w:basedOn w:val="706"/>
    <w:uiPriority w:val="9"/>
    <w:rPr>
      <w:rFonts w:ascii="Arial" w:hAnsi="Arial" w:eastAsia="Arial" w:cs="Arial"/>
      <w:i/>
      <w:iCs/>
      <w:sz w:val="21"/>
      <w:szCs w:val="21"/>
    </w:rPr>
  </w:style>
  <w:style w:type="character" w:styleId="719" w:customStyle="1">
    <w:name w:val="Title Char"/>
    <w:basedOn w:val="706"/>
    <w:uiPriority w:val="10"/>
    <w:rPr>
      <w:sz w:val="48"/>
      <w:szCs w:val="48"/>
    </w:rPr>
  </w:style>
  <w:style w:type="character" w:styleId="720" w:customStyle="1">
    <w:name w:val="Subtitle Char"/>
    <w:basedOn w:val="706"/>
    <w:uiPriority w:val="11"/>
    <w:rPr>
      <w:sz w:val="24"/>
      <w:szCs w:val="24"/>
    </w:rPr>
  </w:style>
  <w:style w:type="character" w:styleId="721" w:customStyle="1">
    <w:name w:val="Quote Char"/>
    <w:uiPriority w:val="29"/>
    <w:rPr>
      <w:i/>
    </w:rPr>
  </w:style>
  <w:style w:type="character" w:styleId="722" w:customStyle="1">
    <w:name w:val="Intense Quote Char"/>
    <w:uiPriority w:val="30"/>
    <w:rPr>
      <w:i/>
    </w:rPr>
  </w:style>
  <w:style w:type="character" w:styleId="723" w:customStyle="1">
    <w:name w:val="Header Char"/>
    <w:basedOn w:val="706"/>
    <w:uiPriority w:val="99"/>
  </w:style>
  <w:style w:type="character" w:styleId="724" w:customStyle="1">
    <w:name w:val="Footnote Text Char"/>
    <w:uiPriority w:val="99"/>
    <w:rPr>
      <w:sz w:val="18"/>
    </w:rPr>
  </w:style>
  <w:style w:type="character" w:styleId="725" w:customStyle="1">
    <w:name w:val="Endnote Text Char"/>
    <w:uiPriority w:val="99"/>
    <w:rPr>
      <w:sz w:val="20"/>
    </w:rPr>
  </w:style>
  <w:style w:type="character" w:styleId="726" w:customStyle="1">
    <w:name w:val="Заголовок 1 Знак"/>
    <w:basedOn w:val="706"/>
    <w:link w:val="697"/>
    <w:uiPriority w:val="9"/>
    <w:rPr>
      <w:rFonts w:ascii="Arial" w:hAnsi="Arial" w:eastAsia="Arial" w:cs="Arial"/>
      <w:sz w:val="40"/>
      <w:szCs w:val="40"/>
    </w:rPr>
  </w:style>
  <w:style w:type="character" w:styleId="727" w:customStyle="1">
    <w:name w:val="Заголовок 2 Знак"/>
    <w:basedOn w:val="706"/>
    <w:link w:val="698"/>
    <w:uiPriority w:val="9"/>
    <w:rPr>
      <w:rFonts w:ascii="Arial" w:hAnsi="Arial" w:eastAsia="Arial" w:cs="Arial"/>
      <w:sz w:val="34"/>
    </w:rPr>
  </w:style>
  <w:style w:type="character" w:styleId="728" w:customStyle="1">
    <w:name w:val="Заголовок 3 Знак"/>
    <w:basedOn w:val="706"/>
    <w:link w:val="699"/>
    <w:uiPriority w:val="9"/>
    <w:rPr>
      <w:rFonts w:ascii="Arial" w:hAnsi="Arial" w:eastAsia="Arial" w:cs="Arial"/>
      <w:sz w:val="30"/>
      <w:szCs w:val="30"/>
    </w:rPr>
  </w:style>
  <w:style w:type="character" w:styleId="729" w:customStyle="1">
    <w:name w:val="Заголовок 4 Знак"/>
    <w:basedOn w:val="706"/>
    <w:link w:val="700"/>
    <w:uiPriority w:val="9"/>
    <w:rPr>
      <w:rFonts w:ascii="Arial" w:hAnsi="Arial" w:eastAsia="Arial" w:cs="Arial"/>
      <w:b/>
      <w:bCs/>
      <w:sz w:val="26"/>
      <w:szCs w:val="26"/>
    </w:rPr>
  </w:style>
  <w:style w:type="character" w:styleId="730" w:customStyle="1">
    <w:name w:val="Заголовок 5 Знак"/>
    <w:basedOn w:val="706"/>
    <w:link w:val="701"/>
    <w:uiPriority w:val="9"/>
    <w:rPr>
      <w:rFonts w:ascii="Arial" w:hAnsi="Arial" w:eastAsia="Arial" w:cs="Arial"/>
      <w:b/>
      <w:bCs/>
      <w:sz w:val="24"/>
      <w:szCs w:val="24"/>
    </w:rPr>
  </w:style>
  <w:style w:type="character" w:styleId="731" w:customStyle="1">
    <w:name w:val="Заголовок 6 Знак"/>
    <w:basedOn w:val="706"/>
    <w:link w:val="702"/>
    <w:uiPriority w:val="9"/>
    <w:rPr>
      <w:rFonts w:ascii="Arial" w:hAnsi="Arial" w:eastAsia="Arial" w:cs="Arial"/>
      <w:b/>
      <w:bCs/>
      <w:sz w:val="22"/>
      <w:szCs w:val="22"/>
    </w:rPr>
  </w:style>
  <w:style w:type="character" w:styleId="732" w:customStyle="1">
    <w:name w:val="Заголовок 7 Знак"/>
    <w:basedOn w:val="706"/>
    <w:link w:val="703"/>
    <w:uiPriority w:val="9"/>
    <w:rPr>
      <w:rFonts w:ascii="Arial" w:hAnsi="Arial" w:eastAsia="Arial" w:cs="Arial"/>
      <w:b/>
      <w:bCs/>
      <w:i/>
      <w:iCs/>
      <w:sz w:val="22"/>
      <w:szCs w:val="22"/>
    </w:rPr>
  </w:style>
  <w:style w:type="character" w:styleId="733" w:customStyle="1">
    <w:name w:val="Заголовок 8 Знак"/>
    <w:basedOn w:val="706"/>
    <w:link w:val="704"/>
    <w:uiPriority w:val="9"/>
    <w:rPr>
      <w:rFonts w:ascii="Arial" w:hAnsi="Arial" w:eastAsia="Arial" w:cs="Arial"/>
      <w:i/>
      <w:iCs/>
      <w:sz w:val="22"/>
      <w:szCs w:val="22"/>
    </w:rPr>
  </w:style>
  <w:style w:type="character" w:styleId="734" w:customStyle="1">
    <w:name w:val="Заголовок 9 Знак"/>
    <w:basedOn w:val="706"/>
    <w:link w:val="705"/>
    <w:uiPriority w:val="9"/>
    <w:rPr>
      <w:rFonts w:ascii="Arial" w:hAnsi="Arial" w:eastAsia="Arial" w:cs="Arial"/>
      <w:i/>
      <w:iCs/>
      <w:sz w:val="21"/>
      <w:szCs w:val="21"/>
    </w:rPr>
  </w:style>
  <w:style w:type="paragraph" w:styleId="735">
    <w:name w:val="List Paragraph"/>
    <w:basedOn w:val="696"/>
    <w:uiPriority w:val="34"/>
    <w:qFormat/>
    <w:pPr>
      <w:contextualSpacing/>
      <w:ind w:left="720"/>
    </w:pPr>
  </w:style>
  <w:style w:type="paragraph" w:styleId="736">
    <w:name w:val="No Spacing"/>
    <w:uiPriority w:val="1"/>
    <w:qFormat/>
    <w:pPr>
      <w:spacing w:after="0" w:line="240" w:lineRule="auto"/>
    </w:pPr>
  </w:style>
  <w:style w:type="paragraph" w:styleId="737">
    <w:name w:val="Title"/>
    <w:basedOn w:val="696"/>
    <w:next w:val="696"/>
    <w:link w:val="738"/>
    <w:uiPriority w:val="10"/>
    <w:qFormat/>
    <w:pPr>
      <w:contextualSpacing/>
      <w:spacing w:before="300" w:after="200"/>
    </w:pPr>
    <w:rPr>
      <w:sz w:val="48"/>
      <w:szCs w:val="48"/>
    </w:rPr>
  </w:style>
  <w:style w:type="character" w:styleId="738" w:customStyle="1">
    <w:name w:val="Заголовок Знак"/>
    <w:basedOn w:val="706"/>
    <w:link w:val="737"/>
    <w:uiPriority w:val="10"/>
    <w:rPr>
      <w:sz w:val="48"/>
      <w:szCs w:val="48"/>
    </w:rPr>
  </w:style>
  <w:style w:type="paragraph" w:styleId="739">
    <w:name w:val="Subtitle"/>
    <w:basedOn w:val="696"/>
    <w:next w:val="696"/>
    <w:link w:val="740"/>
    <w:uiPriority w:val="11"/>
    <w:qFormat/>
    <w:pPr>
      <w:spacing w:before="200" w:after="200"/>
    </w:pPr>
    <w:rPr>
      <w:sz w:val="24"/>
      <w:szCs w:val="24"/>
    </w:rPr>
  </w:style>
  <w:style w:type="character" w:styleId="740" w:customStyle="1">
    <w:name w:val="Подзаголовок Знак"/>
    <w:basedOn w:val="706"/>
    <w:link w:val="739"/>
    <w:uiPriority w:val="11"/>
    <w:rPr>
      <w:sz w:val="24"/>
      <w:szCs w:val="24"/>
    </w:rPr>
  </w:style>
  <w:style w:type="paragraph" w:styleId="741">
    <w:name w:val="Quote"/>
    <w:basedOn w:val="696"/>
    <w:next w:val="696"/>
    <w:link w:val="742"/>
    <w:uiPriority w:val="29"/>
    <w:qFormat/>
    <w:pPr>
      <w:ind w:left="720" w:right="720"/>
    </w:pPr>
    <w:rPr>
      <w:i/>
    </w:rPr>
  </w:style>
  <w:style w:type="character" w:styleId="742" w:customStyle="1">
    <w:name w:val="Цитата 2 Знак"/>
    <w:link w:val="741"/>
    <w:uiPriority w:val="29"/>
    <w:rPr>
      <w:i/>
    </w:rPr>
  </w:style>
  <w:style w:type="paragraph" w:styleId="743">
    <w:name w:val="Intense Quote"/>
    <w:basedOn w:val="696"/>
    <w:next w:val="696"/>
    <w:link w:val="744"/>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44" w:customStyle="1">
    <w:name w:val="Выделенная цитата Знак"/>
    <w:link w:val="743"/>
    <w:uiPriority w:val="30"/>
    <w:rPr>
      <w:i/>
    </w:rPr>
  </w:style>
  <w:style w:type="paragraph" w:styleId="745">
    <w:name w:val="Header"/>
    <w:basedOn w:val="696"/>
    <w:link w:val="746"/>
    <w:uiPriority w:val="99"/>
    <w:unhideWhenUsed/>
    <w:pPr>
      <w:spacing w:after="0" w:line="240" w:lineRule="auto"/>
      <w:tabs>
        <w:tab w:val="center" w:pos="7143" w:leader="none"/>
        <w:tab w:val="right" w:pos="14287" w:leader="none"/>
      </w:tabs>
    </w:pPr>
  </w:style>
  <w:style w:type="character" w:styleId="746" w:customStyle="1">
    <w:name w:val="Верхний колонтитул Знак"/>
    <w:basedOn w:val="706"/>
    <w:link w:val="745"/>
    <w:uiPriority w:val="99"/>
  </w:style>
  <w:style w:type="character" w:styleId="747" w:customStyle="1">
    <w:name w:val="Footer Char"/>
    <w:basedOn w:val="706"/>
    <w:uiPriority w:val="99"/>
  </w:style>
  <w:style w:type="paragraph" w:styleId="748">
    <w:name w:val="Caption"/>
    <w:basedOn w:val="696"/>
    <w:next w:val="696"/>
    <w:link w:val="749"/>
    <w:uiPriority w:val="35"/>
    <w:semiHidden/>
    <w:unhideWhenUsed/>
    <w:qFormat/>
    <w:pPr>
      <w:spacing w:line="276" w:lineRule="auto"/>
    </w:pPr>
    <w:rPr>
      <w:b/>
      <w:bCs/>
      <w:color w:val="4472c4" w:themeColor="accent1"/>
      <w:sz w:val="18"/>
      <w:szCs w:val="18"/>
    </w:rPr>
  </w:style>
  <w:style w:type="character" w:styleId="749" w:customStyle="1">
    <w:name w:val="Название объекта Знак"/>
    <w:link w:val="748"/>
    <w:uiPriority w:val="99"/>
  </w:style>
  <w:style w:type="table" w:styleId="750" w:customStyle="1">
    <w:name w:val="Table Grid Light"/>
    <w:basedOn w:val="707"/>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751">
    <w:name w:val="Plain Table 1"/>
    <w:basedOn w:val="707"/>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52">
    <w:name w:val="Plain Table 2"/>
    <w:basedOn w:val="707"/>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53">
    <w:name w:val="Plain Table 3"/>
    <w:basedOn w:val="707"/>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54">
    <w:name w:val="Plain Table 4"/>
    <w:basedOn w:val="707"/>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55">
    <w:name w:val="Plain Table 5"/>
    <w:basedOn w:val="707"/>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756">
    <w:name w:val="Grid Table 1 Light"/>
    <w:basedOn w:val="707"/>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757" w:customStyle="1">
    <w:name w:val="Grid Table 1 Light - Accent 1"/>
    <w:basedOn w:val="707"/>
    <w:uiPriority w:val="99"/>
    <w:pPr>
      <w:spacing w:after="0" w:line="240" w:lineRule="auto"/>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band1Horz">
      <w:rPr>
        <w:rFonts w:ascii="Arial" w:hAnsi="Arial"/>
        <w:color w:val="404040"/>
        <w:sz w:val="22"/>
      </w:r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firstCol">
      <w:rPr>
        <w:b/>
        <w:color w:val="404040"/>
      </w:rPr>
    </w:tblStylePr>
    <w:tblStylePr w:type="firstRow">
      <w:rPr>
        <w:b/>
        <w:color w:val="404040"/>
      </w:rPr>
      <w:tcPr>
        <w:tcBorders>
          <w:bottom w:val="single" w:color="91ACDC" w:themeColor="accent1" w:themeTint="95" w:sz="12" w:space="0"/>
        </w:tcBorders>
      </w:tcPr>
    </w:tblStylePr>
    <w:tblStylePr w:type="lastCol">
      <w:rPr>
        <w:b/>
        <w:color w:val="404040"/>
      </w:rPr>
    </w:tblStylePr>
    <w:tblStylePr w:type="lastRow">
      <w:rPr>
        <w:b/>
        <w:color w:val="404040"/>
      </w:rPr>
    </w:tblStylePr>
  </w:style>
  <w:style w:type="table" w:styleId="758" w:customStyle="1">
    <w:name w:val="Grid Table 1 Light - Accent 2"/>
    <w:basedOn w:val="707"/>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b/>
        <w:color w:val="404040"/>
      </w:rPr>
    </w:tblStylePr>
    <w:tblStylePr w:type="firstRow">
      <w:rPr>
        <w:b/>
        <w:color w:val="404040"/>
      </w:rPr>
      <w:tcPr>
        <w:tcBorders>
          <w:bottom w:val="single" w:color="F4B286" w:themeColor="accent2" w:themeTint="95" w:sz="12" w:space="0"/>
        </w:tcBorders>
      </w:tcPr>
    </w:tblStylePr>
    <w:tblStylePr w:type="lastCol">
      <w:rPr>
        <w:b/>
        <w:color w:val="404040"/>
      </w:rPr>
    </w:tblStylePr>
    <w:tblStylePr w:type="lastRow">
      <w:rPr>
        <w:b/>
        <w:color w:val="404040"/>
      </w:rPr>
    </w:tblStylePr>
  </w:style>
  <w:style w:type="table" w:styleId="759" w:customStyle="1">
    <w:name w:val="Grid Table 1 Light - Accent 3"/>
    <w:basedOn w:val="707"/>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b/>
        <w:color w:val="404040"/>
      </w:rPr>
    </w:tblStylePr>
    <w:tblStylePr w:type="firstRow">
      <w:rPr>
        <w:b/>
        <w:color w:val="404040"/>
      </w:rPr>
      <w:tcPr>
        <w:tcBorders>
          <w:bottom w:val="single" w:color="CACACA" w:themeColor="accent3" w:themeTint="95" w:sz="12" w:space="0"/>
        </w:tcBorders>
      </w:tcPr>
    </w:tblStylePr>
    <w:tblStylePr w:type="lastCol">
      <w:rPr>
        <w:b/>
        <w:color w:val="404040"/>
      </w:rPr>
    </w:tblStylePr>
    <w:tblStylePr w:type="lastRow">
      <w:rPr>
        <w:b/>
        <w:color w:val="404040"/>
      </w:rPr>
    </w:tblStylePr>
  </w:style>
  <w:style w:type="table" w:styleId="760" w:customStyle="1">
    <w:name w:val="Grid Table 1 Light - Accent 4"/>
    <w:basedOn w:val="707"/>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b/>
        <w:color w:val="404040"/>
      </w:rPr>
    </w:tblStylePr>
    <w:tblStylePr w:type="firstRow">
      <w:rPr>
        <w:b/>
        <w:color w:val="404040"/>
      </w:rPr>
      <w:tcPr>
        <w:tcBorders>
          <w:bottom w:val="single" w:color="FFDA6A" w:themeColor="accent4" w:themeTint="95" w:sz="12" w:space="0"/>
        </w:tcBorders>
      </w:tcPr>
    </w:tblStylePr>
    <w:tblStylePr w:type="lastCol">
      <w:rPr>
        <w:b/>
        <w:color w:val="404040"/>
      </w:rPr>
    </w:tblStylePr>
    <w:tblStylePr w:type="lastRow">
      <w:rPr>
        <w:b/>
        <w:color w:val="404040"/>
      </w:rPr>
    </w:tblStylePr>
  </w:style>
  <w:style w:type="table" w:styleId="761" w:customStyle="1">
    <w:name w:val="Grid Table 1 Light - Accent 5"/>
    <w:basedOn w:val="707"/>
    <w:uiPriority w:val="99"/>
    <w:pPr>
      <w:spacing w:after="0" w:line="240" w:lineRule="auto"/>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band1Horz">
      <w:rPr>
        <w:rFonts w:ascii="Arial" w:hAnsi="Arial"/>
        <w:color w:val="404040"/>
        <w:sz w:val="22"/>
      </w:r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firstCol">
      <w:rPr>
        <w:b/>
        <w:color w:val="404040"/>
      </w:rPr>
    </w:tblStylePr>
    <w:tblStylePr w:type="firstRow">
      <w:rPr>
        <w:b/>
        <w:color w:val="404040"/>
      </w:rPr>
      <w:tcPr>
        <w:tcBorders>
          <w:bottom w:val="single" w:color="9EC4E6" w:themeColor="accent5" w:themeTint="95" w:sz="12" w:space="0"/>
        </w:tcBorders>
      </w:tcPr>
    </w:tblStylePr>
    <w:tblStylePr w:type="lastCol">
      <w:rPr>
        <w:b/>
        <w:color w:val="404040"/>
      </w:rPr>
    </w:tblStylePr>
    <w:tblStylePr w:type="lastRow">
      <w:rPr>
        <w:b/>
        <w:color w:val="404040"/>
      </w:rPr>
    </w:tblStylePr>
  </w:style>
  <w:style w:type="table" w:styleId="762" w:customStyle="1">
    <w:name w:val="Grid Table 1 Light - Accent 6"/>
    <w:basedOn w:val="707"/>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b/>
        <w:color w:val="404040"/>
      </w:rPr>
    </w:tblStylePr>
    <w:tblStylePr w:type="firstRow">
      <w:rPr>
        <w:b/>
        <w:color w:val="404040"/>
      </w:rPr>
      <w:tcPr>
        <w:tcBorders>
          <w:bottom w:val="single" w:color="AAD190" w:themeColor="accent6" w:themeTint="95" w:sz="12" w:space="0"/>
        </w:tcBorders>
      </w:tcPr>
    </w:tblStylePr>
    <w:tblStylePr w:type="lastCol">
      <w:rPr>
        <w:b/>
        <w:color w:val="404040"/>
      </w:rPr>
    </w:tblStylePr>
    <w:tblStylePr w:type="lastRow">
      <w:rPr>
        <w:b/>
        <w:color w:val="404040"/>
      </w:rPr>
    </w:tblStylePr>
  </w:style>
  <w:style w:type="table" w:styleId="763">
    <w:name w:val="Grid Table 2"/>
    <w:basedOn w:val="707"/>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764" w:customStyle="1">
    <w:name w:val="Grid Table 2 - Accent 1"/>
    <w:basedOn w:val="707"/>
    <w:uiPriority w:val="99"/>
    <w:pPr>
      <w:spacing w:after="0" w:line="240" w:lineRule="auto"/>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band1Horz">
      <w:rPr>
        <w:rFonts w:ascii="Arial" w:hAnsi="Arial"/>
        <w:color w:val="404040"/>
        <w:sz w:val="22"/>
      </w:rPr>
      <w:tcPr>
        <w:shd w:val="clear" w:color="d8e2f3" w:themeColor="accent1" w:themeTint="34" w:fill="d8e2f3" w:themeFill="accent1" w:themeFillTint="34"/>
      </w:tcPr>
    </w:tblStylePr>
    <w:tblStylePr w:type="band1Vert">
      <w:rPr>
        <w:rFonts w:ascii="Arial" w:hAnsi="Arial"/>
        <w:color w:val="404040"/>
        <w:sz w:val="22"/>
      </w:rPr>
      <w:tcPr>
        <w:shd w:val="clear" w:color="d8e2f3" w:themeColor="accent1" w:themeTint="34" w:fill="d8e2f3"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37DC8"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37DC8" w:themeColor="accent1" w:themeTint="EA" w:sz="4" w:space="0"/>
          <w:left w:val="none" w:color="000000" w:sz="4" w:space="0"/>
          <w:bottom w:val="none" w:color="000000" w:sz="4" w:space="0"/>
          <w:right w:val="none" w:color="000000" w:sz="4" w:space="0"/>
        </w:tcBorders>
      </w:tcPr>
    </w:tblStylePr>
  </w:style>
  <w:style w:type="table" w:styleId="765" w:customStyle="1">
    <w:name w:val="Grid Table 2 - Accent 2"/>
    <w:basedOn w:val="707"/>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style>
  <w:style w:type="table" w:styleId="766" w:customStyle="1">
    <w:name w:val="Grid Table 2 - Accent 3"/>
    <w:basedOn w:val="707"/>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style>
  <w:style w:type="table" w:styleId="767" w:customStyle="1">
    <w:name w:val="Grid Table 2 - Accent 4"/>
    <w:basedOn w:val="707"/>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style>
  <w:style w:type="table" w:styleId="768" w:customStyle="1">
    <w:name w:val="Grid Table 2 - Accent 5"/>
    <w:basedOn w:val="707"/>
    <w:uiPriority w:val="99"/>
    <w:pPr>
      <w:spacing w:after="0" w:line="240" w:lineRule="auto"/>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band1Horz">
      <w:rPr>
        <w:rFonts w:ascii="Arial" w:hAnsi="Arial"/>
        <w:color w:val="404040"/>
        <w:sz w:val="22"/>
      </w:rPr>
      <w:tcPr>
        <w:shd w:val="clear" w:color="ddeaf6" w:themeColor="accent5" w:themeTint="34" w:fill="ddeaf6" w:themeFill="accent5" w:themeFillTint="34"/>
      </w:tcPr>
    </w:tblStylePr>
    <w:tblStylePr w:type="band1Vert">
      <w:rPr>
        <w:rFonts w:ascii="Arial" w:hAnsi="Arial"/>
        <w:color w:val="404040"/>
        <w:sz w:val="22"/>
      </w:rPr>
      <w:tcPr>
        <w:shd w:val="clear" w:color="ddeaf6" w:themeColor="accent5" w:themeTint="34" w:fill="ddeaf6"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B9BD5"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B9BD5" w:themeColor="accent5" w:sz="4" w:space="0"/>
          <w:left w:val="none" w:color="000000" w:sz="4" w:space="0"/>
          <w:bottom w:val="none" w:color="000000" w:sz="4" w:space="0"/>
          <w:right w:val="none" w:color="000000" w:sz="4" w:space="0"/>
        </w:tcBorders>
      </w:tcPr>
    </w:tblStylePr>
  </w:style>
  <w:style w:type="table" w:styleId="769" w:customStyle="1">
    <w:name w:val="Grid Table 2 - Accent 6"/>
    <w:basedOn w:val="707"/>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themeColor="accent6" w:sz="4" w:space="0"/>
          <w:left w:val="none" w:color="000000" w:sz="4" w:space="0"/>
          <w:bottom w:val="none" w:color="000000" w:sz="4" w:space="0"/>
          <w:right w:val="none" w:color="000000" w:sz="4" w:space="0"/>
        </w:tcBorders>
      </w:tcPr>
    </w:tblStylePr>
  </w:style>
  <w:style w:type="table" w:styleId="770">
    <w:name w:val="Grid Table 3"/>
    <w:basedOn w:val="707"/>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1" w:customStyle="1">
    <w:name w:val="Grid Table 3 - Accent 1"/>
    <w:basedOn w:val="707"/>
    <w:uiPriority w:val="99"/>
    <w:pPr>
      <w:spacing w:after="0" w:line="240" w:lineRule="auto"/>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band1Horz">
      <w:rPr>
        <w:rFonts w:ascii="Arial" w:hAnsi="Arial"/>
        <w:color w:val="404040"/>
        <w:sz w:val="22"/>
      </w:rPr>
      <w:tcPr>
        <w:shd w:val="clear" w:color="d8e2f3" w:themeColor="accent1" w:themeTint="34" w:fill="d8e2f3" w:themeFill="accent1" w:themeFillTint="34"/>
      </w:tcPr>
    </w:tblStylePr>
    <w:tblStylePr w:type="band1Vert">
      <w:rPr>
        <w:rFonts w:ascii="Arial" w:hAnsi="Arial"/>
        <w:color w:val="404040"/>
        <w:sz w:val="22"/>
      </w:rPr>
      <w:tcPr>
        <w:shd w:val="clear" w:color="d8e2f3" w:themeColor="accent1" w:themeTint="34" w:fill="d8e2f3"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2" w:customStyle="1">
    <w:name w:val="Grid Table 3 - Accent 2"/>
    <w:basedOn w:val="707"/>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3" w:customStyle="1">
    <w:name w:val="Grid Table 3 - Accent 3"/>
    <w:basedOn w:val="707"/>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4" w:customStyle="1">
    <w:name w:val="Grid Table 3 - Accent 4"/>
    <w:basedOn w:val="707"/>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5" w:customStyle="1">
    <w:name w:val="Grid Table 3 - Accent 5"/>
    <w:basedOn w:val="707"/>
    <w:uiPriority w:val="99"/>
    <w:pPr>
      <w:spacing w:after="0" w:line="240" w:lineRule="auto"/>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band1Horz">
      <w:rPr>
        <w:rFonts w:ascii="Arial" w:hAnsi="Arial"/>
        <w:color w:val="404040"/>
        <w:sz w:val="22"/>
      </w:rPr>
      <w:tcPr>
        <w:shd w:val="clear" w:color="ddeaf6" w:themeColor="accent5" w:themeTint="34" w:fill="ddeaf6" w:themeFill="accent5" w:themeFillTint="34"/>
      </w:tcPr>
    </w:tblStylePr>
    <w:tblStylePr w:type="band1Vert">
      <w:rPr>
        <w:rFonts w:ascii="Arial" w:hAnsi="Arial"/>
        <w:color w:val="404040"/>
        <w:sz w:val="22"/>
      </w:rPr>
      <w:tcPr>
        <w:shd w:val="clear" w:color="ddeaf6" w:themeColor="accent5" w:themeTint="34" w:fill="ddeaf6"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6" w:customStyle="1">
    <w:name w:val="Grid Table 3 - Accent 6"/>
    <w:basedOn w:val="707"/>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7">
    <w:name w:val="Grid Table 4"/>
    <w:basedOn w:val="707"/>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8" w:customStyle="1">
    <w:name w:val="Grid Table 4 - Accent 1"/>
    <w:basedOn w:val="707"/>
    <w:uiPriority w:val="59"/>
    <w:pPr>
      <w:spacing w:after="0" w:line="240" w:lineRule="auto"/>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blStylePr w:type="band1Horz">
      <w:rPr>
        <w:rFonts w:ascii="Arial" w:hAnsi="Arial"/>
        <w:color w:val="404040"/>
        <w:sz w:val="22"/>
      </w:rPr>
      <w:tcPr>
        <w:shd w:val="clear" w:color="dae3f3" w:themeColor="accent1" w:themeTint="32" w:fill="dae3f3" w:themeFill="accent1" w:themeFillTint="32"/>
      </w:tcPr>
    </w:tblStylePr>
    <w:tblStylePr w:type="band1Vert">
      <w:rPr>
        <w:rFonts w:ascii="Arial" w:hAnsi="Arial"/>
        <w:color w:val="404040"/>
        <w:sz w:val="22"/>
      </w:rPr>
      <w:tcPr>
        <w:shd w:val="clear" w:color="dae3f3"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537dc8" w:themeColor="accent1" w:themeTint="EA" w:fill="537dc8" w:themeFill="accent1" w:themeFillTint="EA"/>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tcPr>
    </w:tblStylePr>
    <w:tblStylePr w:type="lastCol">
      <w:rPr>
        <w:b/>
        <w:color w:val="404040"/>
      </w:rPr>
    </w:tblStylePr>
    <w:tblStylePr w:type="lastRow">
      <w:rPr>
        <w:b/>
        <w:color w:val="404040"/>
      </w:rPr>
      <w:tcPr>
        <w:tcBorders>
          <w:top w:val="single" w:color="537DC8" w:themeColor="accent1" w:themeTint="EA" w:sz="4" w:space="0"/>
        </w:tcBorders>
      </w:tcPr>
    </w:tblStylePr>
  </w:style>
  <w:style w:type="table" w:styleId="779" w:customStyle="1">
    <w:name w:val="Grid Table 4 - Accent 2"/>
    <w:basedOn w:val="707"/>
    <w:uiPriority w:val="5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tblStylePr>
    <w:tblStylePr w:type="lastRow">
      <w:rPr>
        <w:b/>
        <w:color w:val="404040"/>
      </w:rPr>
      <w:tcPr>
        <w:tcBorders>
          <w:top w:val="single" w:color="F4B184" w:themeColor="accent2" w:themeTint="97" w:sz="4" w:space="0"/>
        </w:tcBorders>
      </w:tcPr>
    </w:tblStylePr>
  </w:style>
  <w:style w:type="table" w:styleId="780" w:customStyle="1">
    <w:name w:val="Grid Table 4 - Accent 3"/>
    <w:basedOn w:val="707"/>
    <w:uiPriority w:val="5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rFonts w:ascii="Arial" w:hAnsi="Arial"/>
        <w:b/>
        <w:color w:val="ffffff"/>
        <w:sz w:val="22"/>
      </w:r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tblStylePr>
    <w:tblStylePr w:type="lastRow">
      <w:rPr>
        <w:b/>
        <w:color w:val="404040"/>
      </w:rPr>
      <w:tcPr>
        <w:tcBorders>
          <w:top w:val="single" w:color="A5A5A5" w:themeColor="accent3" w:themeTint="FE" w:sz="4" w:space="0"/>
        </w:tcBorders>
      </w:tcPr>
    </w:tblStylePr>
  </w:style>
  <w:style w:type="table" w:styleId="781" w:customStyle="1">
    <w:name w:val="Grid Table 4 - Accent 4"/>
    <w:basedOn w:val="707"/>
    <w:uiPriority w:val="5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tblStylePr>
    <w:tblStylePr w:type="lastRow">
      <w:rPr>
        <w:b/>
        <w:color w:val="404040"/>
      </w:rPr>
      <w:tcPr>
        <w:tcBorders>
          <w:top w:val="single" w:color="FFD865" w:themeColor="accent4" w:themeTint="9A" w:sz="4" w:space="0"/>
        </w:tcBorders>
      </w:tcPr>
    </w:tblStylePr>
  </w:style>
  <w:style w:type="table" w:styleId="782" w:customStyle="1">
    <w:name w:val="Grid Table 4 - Accent 5"/>
    <w:basedOn w:val="707"/>
    <w:uiPriority w:val="59"/>
    <w:pPr>
      <w:spacing w:after="0" w:line="240" w:lineRule="auto"/>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band1Horz">
      <w:rPr>
        <w:rFonts w:ascii="Arial" w:hAnsi="Arial"/>
        <w:color w:val="404040"/>
        <w:sz w:val="22"/>
      </w:rPr>
      <w:tcPr>
        <w:shd w:val="clear" w:color="ddeaf6" w:themeColor="accent5" w:themeTint="34" w:fill="ddeaf6" w:themeFill="accent5" w:themeFillTint="34"/>
      </w:tcPr>
    </w:tblStylePr>
    <w:tblStylePr w:type="band1Vert">
      <w:rPr>
        <w:rFonts w:ascii="Arial" w:hAnsi="Arial"/>
        <w:color w:val="404040"/>
        <w:sz w:val="22"/>
      </w:rPr>
      <w:tcPr>
        <w:shd w:val="clear" w:color="ddeaf6" w:themeColor="accent5" w:themeTint="34" w:fill="ddeaf6" w:themeFill="accent5" w:themeFillTint="34"/>
      </w:tcPr>
    </w:tblStylePr>
    <w:tblStylePr w:type="firstCol">
      <w:rPr>
        <w:b/>
        <w:color w:val="404040"/>
      </w:rPr>
    </w:tblStylePr>
    <w:tblStylePr w:type="firstRow">
      <w:rPr>
        <w:rFonts w:ascii="Arial" w:hAnsi="Arial"/>
        <w:b/>
        <w:color w:val="ffffff"/>
        <w:sz w:val="22"/>
      </w:rPr>
      <w:tcPr>
        <w:shd w:val="clear" w:color="5b9bd5" w:themeColor="accent5"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color w:val="404040"/>
      </w:rPr>
    </w:tblStylePr>
    <w:tblStylePr w:type="lastRow">
      <w:rPr>
        <w:b/>
        <w:color w:val="404040"/>
      </w:rPr>
      <w:tcPr>
        <w:tcBorders>
          <w:top w:val="single" w:color="5B9BD5" w:themeColor="accent5" w:sz="4" w:space="0"/>
        </w:tcBorders>
      </w:tcPr>
    </w:tblStylePr>
  </w:style>
  <w:style w:type="table" w:styleId="783" w:customStyle="1">
    <w:name w:val="Grid Table 4 - Accent 6"/>
    <w:basedOn w:val="707"/>
    <w:uiPriority w:val="5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rFonts w:ascii="Arial" w:hAnsi="Arial"/>
        <w:b/>
        <w:color w:val="ffffff"/>
        <w:sz w:val="22"/>
      </w:r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tblStylePr>
    <w:tblStylePr w:type="lastRow">
      <w:rPr>
        <w:b/>
        <w:color w:val="404040"/>
      </w:rPr>
      <w:tcPr>
        <w:tcBorders>
          <w:top w:val="single" w:color="70AD47" w:themeColor="accent6" w:sz="4" w:space="0"/>
        </w:tcBorders>
      </w:tcPr>
    </w:tblStylePr>
  </w:style>
  <w:style w:type="table" w:styleId="784">
    <w:name w:val="Grid Table 5 Dark"/>
    <w:basedOn w:val="707"/>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785" w:customStyle="1">
    <w:name w:val="Grid Table 5 Dark- Accent 1"/>
    <w:basedOn w:val="707"/>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1" w:themeTint="34" w:fill="d8e2f3" w:themeFill="accent1" w:themeFillTint="34"/>
    </w:tblPr>
    <w:tblStylePr w:type="band1Horz">
      <w:tcPr>
        <w:shd w:val="clear" w:color="a9bee4" w:themeColor="accent1" w:themeTint="75" w:fill="a9bee4" w:themeFill="accent1" w:themeFillTint="75"/>
      </w:tcPr>
    </w:tblStylePr>
    <w:tblStylePr w:type="band1Vert">
      <w:tcPr>
        <w:shd w:val="clear" w:color="a9bee4" w:themeColor="accent1" w:themeTint="75" w:fill="a9bee4" w:themeFill="accent1" w:themeFillTint="75"/>
      </w:tcPr>
    </w:tblStylePr>
    <w:tblStylePr w:type="firstCol">
      <w:rPr>
        <w:rFonts w:ascii="Arial" w:hAnsi="Arial"/>
        <w:b/>
        <w:color w:val="ffffff"/>
        <w:sz w:val="22"/>
      </w:rPr>
      <w:tcPr>
        <w:shd w:val="clear" w:color="4472c4" w:themeColor="accent1" w:fill="4472c4" w:themeFill="accent1"/>
      </w:tcPr>
    </w:tblStylePr>
    <w:tblStylePr w:type="firstRow">
      <w:rPr>
        <w:rFonts w:ascii="Arial" w:hAnsi="Arial"/>
        <w:b/>
        <w:color w:val="ffffff"/>
        <w:sz w:val="22"/>
      </w:rPr>
      <w:tcPr>
        <w:shd w:val="clear" w:color="4472c4" w:themeColor="accent1" w:fill="4472c4" w:themeFill="accent1"/>
      </w:tcPr>
    </w:tblStylePr>
    <w:tblStylePr w:type="lastCol">
      <w:rPr>
        <w:rFonts w:ascii="Arial" w:hAnsi="Arial"/>
        <w:b/>
        <w:color w:val="ffffff"/>
        <w:sz w:val="22"/>
      </w:rPr>
      <w:tcPr>
        <w:shd w:val="clear" w:color="4472c4" w:themeColor="accent1" w:fill="4472c4" w:themeFill="accent1"/>
      </w:tcPr>
    </w:tblStylePr>
    <w:tblStylePr w:type="lastRow">
      <w:rPr>
        <w:rFonts w:ascii="Arial" w:hAnsi="Arial"/>
        <w:b/>
        <w:color w:val="ffffff"/>
        <w:sz w:val="22"/>
      </w:rPr>
      <w:tcPr>
        <w:shd w:val="clear" w:color="4472c4" w:themeColor="accent1" w:fill="4472c4" w:themeFill="accent1"/>
        <w:tcBorders>
          <w:top w:val="single" w:color="FFFFFF" w:themeColor="light1" w:sz="4" w:space="0"/>
        </w:tcBorders>
      </w:tcPr>
    </w:tblStylePr>
  </w:style>
  <w:style w:type="table" w:styleId="786" w:customStyle="1">
    <w:name w:val="Grid Table 5 Dark - Accent 2"/>
    <w:basedOn w:val="707"/>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band1Horz">
      <w:tcPr>
        <w:shd w:val="clear" w:color="f6c3a0" w:themeColor="accent2" w:themeTint="75" w:fill="f6c3a0" w:themeFill="accent2" w:themeFillTint="75"/>
      </w:tcPr>
    </w:tblStylePr>
    <w:tblStylePr w:type="band1Vert">
      <w:tcPr>
        <w:shd w:val="clear" w:color="f6c3a0" w:themeColor="accent2" w:themeTint="75" w:fill="f6c3a0" w:themeFill="accent2" w:themeFillTint="75"/>
      </w:tcPr>
    </w:tblStylePr>
    <w:tblStylePr w:type="firstCol">
      <w:rPr>
        <w:rFonts w:ascii="Arial" w:hAnsi="Arial"/>
        <w:b/>
        <w:color w:val="ffffff"/>
        <w:sz w:val="22"/>
      </w:rPr>
      <w:tcPr>
        <w:shd w:val="clear" w:color="ed7d31" w:themeColor="accent2" w:fill="ed7d31" w:themeFill="accent2"/>
      </w:tcPr>
    </w:tblStylePr>
    <w:tblStylePr w:type="firstRow">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shd w:val="clear" w:color="ed7d31" w:themeColor="accent2" w:fill="ed7d31" w:themeFill="accent2"/>
        <w:tcBorders>
          <w:top w:val="single" w:color="FFFFFF" w:themeColor="light1" w:sz="4" w:space="0"/>
        </w:tcBorders>
      </w:tcPr>
    </w:tblStylePr>
  </w:style>
  <w:style w:type="table" w:styleId="787" w:customStyle="1">
    <w:name w:val="Grid Table 5 Dark - Accent 3"/>
    <w:basedOn w:val="707"/>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band1Horz">
      <w:tcPr>
        <w:shd w:val="clear" w:color="d5d5d5" w:themeColor="accent3" w:themeTint="75" w:fill="d5d5d5" w:themeFill="accent3" w:themeFillTint="75"/>
      </w:tcPr>
    </w:tblStylePr>
    <w:tblStylePr w:type="band1Vert">
      <w:tcPr>
        <w:shd w:val="clear" w:color="d5d5d5" w:themeColor="accent3" w:themeTint="75" w:fill="d5d5d5" w:themeFill="accent3" w:themeFillTint="75"/>
      </w:tcPr>
    </w:tblStylePr>
    <w:tblStylePr w:type="firstCol">
      <w:rPr>
        <w:rFonts w:ascii="Arial" w:hAnsi="Arial"/>
        <w:b/>
        <w:color w:val="ffffff"/>
        <w:sz w:val="22"/>
      </w:rPr>
      <w:tcPr>
        <w:shd w:val="clear" w:color="a5a5a5" w:themeColor="accent3" w:fill="a5a5a5" w:themeFill="accent3"/>
      </w:tcPr>
    </w:tblStylePr>
    <w:tblStylePr w:type="firstRow">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shd w:val="clear" w:color="a5a5a5" w:themeColor="accent3" w:fill="a5a5a5" w:themeFill="accent3"/>
        <w:tcBorders>
          <w:top w:val="single" w:color="FFFFFF" w:themeColor="light1" w:sz="4" w:space="0"/>
        </w:tcBorders>
      </w:tcPr>
    </w:tblStylePr>
  </w:style>
  <w:style w:type="table" w:styleId="788" w:customStyle="1">
    <w:name w:val="Grid Table 5 Dark- Accent 4"/>
    <w:basedOn w:val="707"/>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band1Horz">
      <w:tcPr>
        <w:shd w:val="clear" w:color="ffe28a" w:themeColor="accent4" w:themeTint="75" w:fill="ffe28a" w:themeFill="accent4" w:themeFillTint="75"/>
      </w:tcPr>
    </w:tblStylePr>
    <w:tblStylePr w:type="band1Vert">
      <w:tcPr>
        <w:shd w:val="clear" w:color="ffe28a" w:themeColor="accent4" w:themeTint="75" w:fill="ffe28a" w:themeFill="accent4" w:themeFillTint="75"/>
      </w:tcPr>
    </w:tblStylePr>
    <w:tblStylePr w:type="firstCol">
      <w:rPr>
        <w:rFonts w:ascii="Arial" w:hAnsi="Arial"/>
        <w:b/>
        <w:color w:val="ffffff"/>
        <w:sz w:val="22"/>
      </w:rPr>
      <w:tcPr>
        <w:shd w:val="clear" w:color="ffc000" w:themeColor="accent4" w:fill="ffc000" w:themeFill="accent4"/>
      </w:tcPr>
    </w:tblStylePr>
    <w:tblStylePr w:type="firstRow">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shd w:val="clear" w:color="ffc000" w:themeColor="accent4" w:fill="ffc000" w:themeFill="accent4"/>
        <w:tcBorders>
          <w:top w:val="single" w:color="FFFFFF" w:themeColor="light1" w:sz="4" w:space="0"/>
        </w:tcBorders>
      </w:tcPr>
    </w:tblStylePr>
  </w:style>
  <w:style w:type="table" w:styleId="789" w:customStyle="1">
    <w:name w:val="Grid Table 5 Dark - Accent 5"/>
    <w:basedOn w:val="707"/>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5" w:themeTint="34" w:fill="ddeaf6" w:themeFill="accent5" w:themeFillTint="34"/>
    </w:tblPr>
    <w:tblStylePr w:type="band1Horz">
      <w:tcPr>
        <w:shd w:val="clear" w:color="b3d0eb" w:themeColor="accent5" w:themeTint="75" w:fill="b3d0eb" w:themeFill="accent5" w:themeFillTint="75"/>
      </w:tcPr>
    </w:tblStylePr>
    <w:tblStylePr w:type="band1Vert">
      <w:tcPr>
        <w:shd w:val="clear" w:color="b3d0eb" w:themeColor="accent5" w:themeTint="75" w:fill="b3d0eb" w:themeFill="accent5" w:themeFillTint="75"/>
      </w:tcPr>
    </w:tblStylePr>
    <w:tblStylePr w:type="firstCol">
      <w:rPr>
        <w:rFonts w:ascii="Arial" w:hAnsi="Arial"/>
        <w:b/>
        <w:color w:val="ffffff"/>
        <w:sz w:val="22"/>
      </w:rPr>
      <w:tcPr>
        <w:shd w:val="clear" w:color="5b9bd5" w:themeColor="accent5" w:fill="5b9bd5" w:themeFill="accent5"/>
      </w:tcPr>
    </w:tblStylePr>
    <w:tblStylePr w:type="firstRow">
      <w:rPr>
        <w:rFonts w:ascii="Arial" w:hAnsi="Arial"/>
        <w:b/>
        <w:color w:val="ffffff"/>
        <w:sz w:val="22"/>
      </w:rPr>
      <w:tcPr>
        <w:shd w:val="clear" w:color="5b9bd5" w:themeColor="accent5" w:fill="5b9bd5" w:themeFill="accent5"/>
      </w:tcPr>
    </w:tblStylePr>
    <w:tblStylePr w:type="lastCol">
      <w:rPr>
        <w:rFonts w:ascii="Arial" w:hAnsi="Arial"/>
        <w:b/>
        <w:color w:val="ffffff"/>
        <w:sz w:val="22"/>
      </w:rPr>
      <w:tcPr>
        <w:shd w:val="clear" w:color="5b9bd5" w:themeColor="accent5" w:fill="5b9bd5" w:themeFill="accent5"/>
      </w:tcPr>
    </w:tblStylePr>
    <w:tblStylePr w:type="lastRow">
      <w:rPr>
        <w:rFonts w:ascii="Arial" w:hAnsi="Arial"/>
        <w:b/>
        <w:color w:val="ffffff"/>
        <w:sz w:val="22"/>
      </w:rPr>
      <w:tcPr>
        <w:shd w:val="clear" w:color="5b9bd5" w:themeColor="accent5" w:fill="5b9bd5" w:themeFill="accent5"/>
        <w:tcBorders>
          <w:top w:val="single" w:color="FFFFFF" w:themeColor="light1" w:sz="4" w:space="0"/>
        </w:tcBorders>
      </w:tcPr>
    </w:tblStylePr>
  </w:style>
  <w:style w:type="table" w:styleId="790" w:customStyle="1">
    <w:name w:val="Grid Table 5 Dark - Accent 6"/>
    <w:basedOn w:val="707"/>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band1Horz">
      <w:tcPr>
        <w:shd w:val="clear" w:color="bcdba8" w:themeColor="accent6" w:themeTint="75" w:fill="bcdba8" w:themeFill="accent6" w:themeFillTint="75"/>
      </w:tcPr>
    </w:tblStylePr>
    <w:tblStylePr w:type="band1Vert">
      <w:tcPr>
        <w:shd w:val="clear" w:color="bcdba8" w:themeColor="accent6" w:themeTint="75" w:fill="bcdba8" w:themeFill="accent6" w:themeFillTint="75"/>
      </w:tcPr>
    </w:tblStylePr>
    <w:tblStylePr w:type="firstCol">
      <w:rPr>
        <w:rFonts w:ascii="Arial" w:hAnsi="Arial"/>
        <w:b/>
        <w:color w:val="ffffff"/>
        <w:sz w:val="22"/>
      </w:rPr>
      <w:tcPr>
        <w:shd w:val="clear" w:color="70ad47" w:themeColor="accent6" w:fill="70ad47" w:themeFill="accent6"/>
      </w:tcPr>
    </w:tblStylePr>
    <w:tblStylePr w:type="firstRow">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shd w:val="clear" w:color="70ad47" w:themeColor="accent6" w:fill="70ad47" w:themeFill="accent6"/>
        <w:tcBorders>
          <w:top w:val="single" w:color="FFFFFF" w:themeColor="light1" w:sz="4" w:space="0"/>
        </w:tcBorders>
      </w:tcPr>
    </w:tblStylePr>
  </w:style>
  <w:style w:type="table" w:styleId="791">
    <w:name w:val="Grid Table 6 Colorful"/>
    <w:basedOn w:val="707"/>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792" w:customStyle="1">
    <w:name w:val="Grid Table 6 Colorful - Accent 1"/>
    <w:basedOn w:val="707"/>
    <w:uiPriority w:val="99"/>
    <w:pPr>
      <w:spacing w:after="0" w:line="240" w:lineRule="auto"/>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band1Horz">
      <w:rPr>
        <w:rFonts w:ascii="Arial" w:hAnsi="Arial"/>
        <w:color w:val="a0b7e1" w:themeColor="accent1" w:themeTint="80" w:themeShade="95"/>
        <w:sz w:val="22"/>
      </w:rPr>
      <w:tcPr>
        <w:shd w:val="clear" w:color="d8e2f3" w:themeColor="accent1" w:themeTint="34" w:fill="d8e2f3" w:themeFill="accent1" w:themeFillTint="34"/>
      </w:tcPr>
    </w:tblStylePr>
    <w:tblStylePr w:type="band1Vert">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tblStylePr w:type="firstCol">
      <w:rPr>
        <w:b/>
        <w:color w:val="a0b7e1" w:themeColor="accent1" w:themeTint="80" w:themeShade="95"/>
      </w:rPr>
    </w:tblStylePr>
    <w:tblStylePr w:type="firstRow">
      <w:rPr>
        <w:b/>
        <w:color w:val="a0b7e1" w:themeColor="accent1" w:themeTint="80" w:themeShade="95"/>
      </w:rPr>
      <w:tcPr>
        <w:tcBorders>
          <w:bottom w:val="single" w:color="A0B7E1" w:themeColor="accent1" w:themeTint="80" w:sz="12" w:space="0"/>
        </w:tcBorders>
      </w:tcPr>
    </w:tblStylePr>
    <w:tblStylePr w:type="lastCol">
      <w:rPr>
        <w:b/>
        <w:color w:val="a0b7e1" w:themeColor="accent1" w:themeTint="80" w:themeShade="95"/>
      </w:rPr>
    </w:tblStylePr>
    <w:tblStylePr w:type="lastRow">
      <w:rPr>
        <w:b/>
        <w:color w:val="a0b7e1" w:themeColor="accent1" w:themeTint="80" w:themeShade="95"/>
      </w:rPr>
    </w:tblStylePr>
  </w:style>
  <w:style w:type="table" w:styleId="793" w:customStyle="1">
    <w:name w:val="Grid Table 6 Colorful - Accent 2"/>
    <w:basedOn w:val="707"/>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794" w:customStyle="1">
    <w:name w:val="Grid Table 6 Colorful - Accent 3"/>
    <w:basedOn w:val="707"/>
    <w:uiPriority w:val="99"/>
    <w:pPr>
      <w:spacing w:after="0" w:line="240" w:lineRule="auto"/>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themeTint="FE"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795" w:customStyle="1">
    <w:name w:val="Grid Table 6 Colorful - Accent 4"/>
    <w:basedOn w:val="707"/>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796" w:customStyle="1">
    <w:name w:val="Grid Table 6 Colorful - Accent 5"/>
    <w:basedOn w:val="707"/>
    <w:uiPriority w:val="99"/>
    <w:pPr>
      <w:spacing w:after="0" w:line="240" w:lineRule="auto"/>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blStylePr w:type="band1Horz">
      <w:rPr>
        <w:rFonts w:ascii="Arial" w:hAnsi="Arial"/>
        <w:color w:val="245a8d" w:themeColor="accent5" w:themeShade="95"/>
        <w:sz w:val="22"/>
      </w:rPr>
      <w:tcPr>
        <w:shd w:val="clear" w:color="ddeaf6" w:themeColor="accent5" w:themeTint="34" w:fill="ddeaf6" w:themeFill="accent5" w:themeFillTint="34"/>
      </w:tcPr>
    </w:tblStylePr>
    <w:tblStylePr w:type="band1Vert">
      <w:tcPr>
        <w:shd w:val="clear" w:color="ddeaf6" w:themeColor="accent5" w:themeTint="34" w:fill="ddeaf6" w:themeFill="accent5" w:themeFillTint="34"/>
      </w:tcPr>
    </w:tblStylePr>
    <w:tblStylePr w:type="band2Horz">
      <w:rPr>
        <w:rFonts w:ascii="Arial" w:hAnsi="Arial"/>
        <w:color w:val="245a8d" w:themeColor="accent5" w:themeShade="95"/>
        <w:sz w:val="22"/>
      </w:rPr>
    </w:tblStylePr>
    <w:tblStylePr w:type="firstCol">
      <w:rPr>
        <w:b/>
        <w:color w:val="245a8d" w:themeColor="accent5" w:themeShade="95"/>
      </w:rPr>
    </w:tblStylePr>
    <w:tblStylePr w:type="firstRow">
      <w:rPr>
        <w:b/>
        <w:color w:val="245a8d" w:themeColor="accent5" w:themeShade="95"/>
      </w:rPr>
      <w:tcPr>
        <w:tcBorders>
          <w:bottom w:val="single" w:color="5B9BD5" w:themeColor="accent5" w:sz="12" w:space="0"/>
        </w:tcBorders>
      </w:tcPr>
    </w:tblStylePr>
    <w:tblStylePr w:type="lastCol">
      <w:rPr>
        <w:b/>
        <w:color w:val="245a8d" w:themeColor="accent5" w:themeShade="95"/>
      </w:rPr>
    </w:tblStylePr>
    <w:tblStylePr w:type="lastRow">
      <w:rPr>
        <w:b/>
        <w:color w:val="245a8d" w:themeColor="accent5" w:themeShade="95"/>
      </w:rPr>
    </w:tblStylePr>
  </w:style>
  <w:style w:type="table" w:styleId="797" w:customStyle="1">
    <w:name w:val="Grid Table 6 Colorful - Accent 6"/>
    <w:basedOn w:val="707"/>
    <w:uiPriority w:val="99"/>
    <w:pPr>
      <w:spacing w:after="0" w:line="240" w:lineRule="auto"/>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245a8d" w:themeColor="accent5"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245a8d" w:themeColor="accent5" w:themeShade="95"/>
        <w:sz w:val="22"/>
      </w:rPr>
    </w:tblStylePr>
    <w:tblStylePr w:type="firstCol">
      <w:rPr>
        <w:b/>
        <w:color w:val="245a8d" w:themeColor="accent5" w:themeShade="95"/>
      </w:rPr>
    </w:tblStylePr>
    <w:tblStylePr w:type="firstRow">
      <w:rPr>
        <w:b/>
        <w:color w:val="245a8d" w:themeColor="accent5" w:themeShade="95"/>
      </w:rPr>
      <w:tcPr>
        <w:tcBorders>
          <w:bottom w:val="single" w:color="70AD47" w:themeColor="accent6" w:sz="12" w:space="0"/>
        </w:tcBorders>
      </w:tcPr>
    </w:tblStylePr>
    <w:tblStylePr w:type="lastCol">
      <w:rPr>
        <w:b/>
        <w:color w:val="245a8d" w:themeColor="accent5" w:themeShade="95"/>
      </w:rPr>
    </w:tblStylePr>
    <w:tblStylePr w:type="lastRow">
      <w:rPr>
        <w:b/>
        <w:color w:val="245a8d" w:themeColor="accent5" w:themeShade="95"/>
      </w:rPr>
    </w:tblStylePr>
  </w:style>
  <w:style w:type="table" w:styleId="798">
    <w:name w:val="Grid Table 7 Colorful"/>
    <w:basedOn w:val="707"/>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799" w:customStyle="1">
    <w:name w:val="Grid Table 7 Colorful - Accent 1"/>
    <w:basedOn w:val="707"/>
    <w:uiPriority w:val="99"/>
    <w:pPr>
      <w:spacing w:after="0" w:line="240" w:lineRule="auto"/>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band1Horz">
      <w:rPr>
        <w:rFonts w:ascii="Arial" w:hAnsi="Arial"/>
        <w:color w:val="a0b7e1" w:themeColor="accent1" w:themeTint="80" w:themeShade="95"/>
        <w:sz w:val="22"/>
      </w:rPr>
      <w:tcPr>
        <w:shd w:val="clear" w:color="d8e2f3" w:themeColor="accent1" w:themeTint="34" w:fill="d8e2f3" w:themeFill="accent1" w:themeFillTint="34"/>
      </w:tcPr>
    </w:tblStylePr>
    <w:tblStylePr w:type="band1Vert">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tblStylePr w:type="firstCol">
      <w:rPr>
        <w:rFonts w:ascii="Arial" w:hAnsi="Arial"/>
        <w:i/>
        <w:color w:val="a0b7e1"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0B7E1" w:themeColor="accent1" w:themeTint="80" w:sz="4" w:space="0"/>
        </w:tcBorders>
      </w:tcPr>
    </w:tblStylePr>
    <w:tblStylePr w:type="firstRow">
      <w:rPr>
        <w:rFonts w:ascii="Arial" w:hAnsi="Arial"/>
        <w:b/>
        <w:color w:val="a0b7e1" w:themeColor="accent1" w:themeTint="80" w:themeShade="95"/>
        <w:sz w:val="22"/>
      </w:rPr>
      <w:tcPr>
        <w:shd w:val="clear" w:color="ffffff" w:themeColor="light1" w:fill="ffffff" w:themeFill="light1"/>
        <w:tcBorders>
          <w:top w:val="none" w:color="000000" w:sz="4" w:space="0"/>
          <w:left w:val="none" w:color="000000" w:sz="4" w:space="0"/>
          <w:bottom w:val="single" w:color="A0B7E1" w:themeColor="accent1" w:themeTint="80" w:sz="4" w:space="0"/>
          <w:right w:val="none" w:color="000000" w:sz="4" w:space="0"/>
        </w:tcBorders>
      </w:tcPr>
    </w:tblStylePr>
    <w:tblStylePr w:type="lastCol">
      <w:rPr>
        <w:rFonts w:ascii="Arial" w:hAnsi="Arial"/>
        <w:i/>
        <w:color w:val="a0b7e1" w:themeColor="accent1" w:themeTint="80" w:themeShade="95"/>
        <w:sz w:val="22"/>
      </w:rPr>
      <w:tcPr>
        <w:shd w:val="clear" w:color="ffffff" w:fill="auto"/>
        <w:tcBorders>
          <w:top w:val="none" w:color="000000" w:sz="4" w:space="0"/>
          <w:left w:val="single" w:color="A0B7E1" w:themeColor="accent1" w:themeTint="80" w:sz="4" w:space="0"/>
          <w:bottom w:val="none" w:color="000000" w:sz="4" w:space="0"/>
          <w:right w:val="none" w:color="000000" w:sz="4" w:space="0"/>
        </w:tcBorders>
      </w:tcPr>
    </w:tblStylePr>
    <w:tblStylePr w:type="lastRow">
      <w:rPr>
        <w:rFonts w:ascii="Arial" w:hAnsi="Arial"/>
        <w:b/>
        <w:color w:val="a0b7e1" w:themeColor="accent1" w:themeTint="80" w:themeShade="95"/>
        <w:sz w:val="22"/>
      </w:rPr>
      <w:tcPr>
        <w:shd w:val="clear" w:color="ffffff" w:themeColor="light1" w:fill="ffffff" w:themeFill="light1"/>
        <w:tcBorders>
          <w:top w:val="single" w:color="A0B7E1" w:themeColor="accent1" w:themeTint="80" w:sz="4" w:space="0"/>
          <w:left w:val="none" w:color="000000" w:sz="4" w:space="0"/>
          <w:bottom w:val="none" w:color="000000" w:sz="4" w:space="0"/>
          <w:right w:val="none" w:color="000000" w:sz="4" w:space="0"/>
        </w:tcBorders>
      </w:tcPr>
    </w:tblStylePr>
  </w:style>
  <w:style w:type="table" w:styleId="800" w:customStyle="1">
    <w:name w:val="Grid Table 7 Colorful - Accent 2"/>
    <w:basedOn w:val="707"/>
    <w:uiPriority w:val="99"/>
    <w:pPr>
      <w:spacing w:after="0" w:line="240" w:lineRule="auto"/>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801" w:customStyle="1">
    <w:name w:val="Grid Table 7 Colorful - Accent 3"/>
    <w:basedOn w:val="707"/>
    <w:uiPriority w:val="99"/>
    <w:pPr>
      <w:spacing w:after="0" w:line="240" w:lineRule="auto"/>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style>
  <w:style w:type="table" w:styleId="802" w:customStyle="1">
    <w:name w:val="Grid Table 7 Colorful - Accent 4"/>
    <w:basedOn w:val="707"/>
    <w:uiPriority w:val="99"/>
    <w:pPr>
      <w:spacing w:after="0" w:line="240" w:lineRule="auto"/>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803" w:customStyle="1">
    <w:name w:val="Grid Table 7 Colorful - Accent 5"/>
    <w:basedOn w:val="707"/>
    <w:uiPriority w:val="99"/>
    <w:pPr>
      <w:spacing w:after="0" w:line="240" w:lineRule="auto"/>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band1Horz">
      <w:rPr>
        <w:rFonts w:ascii="Arial" w:hAnsi="Arial"/>
        <w:color w:val="245a8d" w:themeColor="accent5" w:themeShade="95"/>
        <w:sz w:val="22"/>
      </w:rPr>
      <w:tcPr>
        <w:shd w:val="clear" w:color="ddeaf6" w:themeColor="accent5" w:themeTint="34" w:fill="ddeaf6" w:themeFill="accent5" w:themeFillTint="34"/>
      </w:tcPr>
    </w:tblStylePr>
    <w:tblStylePr w:type="band1Vert">
      <w:tcPr>
        <w:shd w:val="clear" w:color="ddeaf6" w:themeColor="accent5" w:themeTint="34" w:fill="ddeaf6" w:themeFill="accent5" w:themeFillTint="34"/>
      </w:tcPr>
    </w:tblStylePr>
    <w:tblStylePr w:type="band2Horz">
      <w:rPr>
        <w:rFonts w:ascii="Arial" w:hAnsi="Arial"/>
        <w:color w:val="245a8d" w:themeColor="accent5" w:themeShade="95"/>
        <w:sz w:val="22"/>
      </w:rPr>
    </w:tblStylePr>
    <w:tblStylePr w:type="firstCol">
      <w:rPr>
        <w:rFonts w:ascii="Arial" w:hAnsi="Arial"/>
        <w:i/>
        <w:color w:val="245a8d" w:themeColor="accent5" w:themeShade="95"/>
        <w:sz w:val="22"/>
      </w:rPr>
      <w:pPr>
        <w:jc w:val="right"/>
      </w:pPr>
      <w:tcPr>
        <w:shd w:val="clear" w:color="ffffff" w:fill="auto"/>
        <w:tcBorders>
          <w:top w:val="none" w:color="000000" w:sz="4" w:space="0"/>
          <w:left w:val="none" w:color="000000" w:sz="4" w:space="0"/>
          <w:bottom w:val="none" w:color="000000" w:sz="4" w:space="0"/>
          <w:right w:val="single" w:color="A2C6E7" w:themeColor="accent5" w:themeTint="90" w:sz="4" w:space="0"/>
        </w:tcBorders>
      </w:tcPr>
    </w:tblStylePr>
    <w:tblStylePr w:type="firstRow">
      <w:rPr>
        <w:rFonts w:ascii="Arial" w:hAnsi="Arial"/>
        <w:b/>
        <w:color w:val="245a8d" w:themeColor="accent5" w:themeShade="95"/>
        <w:sz w:val="22"/>
      </w:rPr>
      <w:tcPr>
        <w:shd w:val="clear" w:color="ffffff" w:themeColor="light1" w:fill="ffffff" w:themeFill="light1"/>
        <w:tcBorders>
          <w:top w:val="none" w:color="000000" w:sz="4" w:space="0"/>
          <w:left w:val="none" w:color="000000" w:sz="4" w:space="0"/>
          <w:bottom w:val="single" w:color="A2C6E7" w:themeColor="accent5" w:themeTint="90" w:sz="4" w:space="0"/>
          <w:right w:val="none" w:color="000000" w:sz="4" w:space="0"/>
        </w:tcBorders>
      </w:tcPr>
    </w:tblStylePr>
    <w:tblStylePr w:type="lastCol">
      <w:rPr>
        <w:rFonts w:ascii="Arial" w:hAnsi="Arial"/>
        <w:i/>
        <w:color w:val="245a8d" w:themeColor="accent5" w:themeShade="95"/>
        <w:sz w:val="22"/>
      </w:rPr>
      <w:tcPr>
        <w:shd w:val="clear" w:color="ffffff" w:fill="auto"/>
        <w:tcBorders>
          <w:top w:val="none" w:color="000000" w:sz="4" w:space="0"/>
          <w:left w:val="single" w:color="A2C6E7" w:themeColor="accent5" w:themeTint="90" w:sz="4" w:space="0"/>
          <w:bottom w:val="none" w:color="000000" w:sz="4" w:space="0"/>
          <w:right w:val="none" w:color="000000" w:sz="4" w:space="0"/>
        </w:tcBorders>
      </w:tcPr>
    </w:tblStylePr>
    <w:tblStylePr w:type="lastRow">
      <w:rPr>
        <w:rFonts w:ascii="Arial" w:hAnsi="Arial"/>
        <w:b/>
        <w:color w:val="245a8d" w:themeColor="accent5" w:themeShade="95"/>
        <w:sz w:val="22"/>
      </w:rPr>
      <w:tcPr>
        <w:shd w:val="clear" w:color="ffffff" w:themeColor="light1" w:fill="ffffff" w:themeFill="light1"/>
        <w:tcBorders>
          <w:top w:val="single" w:color="A2C6E7" w:themeColor="accent5" w:themeTint="90" w:sz="4" w:space="0"/>
          <w:left w:val="none" w:color="000000" w:sz="4" w:space="0"/>
          <w:bottom w:val="none" w:color="000000" w:sz="4" w:space="0"/>
          <w:right w:val="none" w:color="000000" w:sz="4" w:space="0"/>
        </w:tcBorders>
      </w:tcPr>
    </w:tblStylePr>
  </w:style>
  <w:style w:type="table" w:styleId="804" w:customStyle="1">
    <w:name w:val="Grid Table 7 Colorful - Accent 6"/>
    <w:basedOn w:val="707"/>
    <w:uiPriority w:val="99"/>
    <w:pPr>
      <w:spacing w:after="0" w:line="240" w:lineRule="auto"/>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style>
  <w:style w:type="table" w:styleId="805">
    <w:name w:val="List Table 1 Light"/>
    <w:basedOn w:val="707"/>
    <w:uiPriority w:val="99"/>
    <w:pPr>
      <w:spacing w:after="0" w:line="240" w:lineRule="auto"/>
    </w:pPr>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06" w:customStyle="1">
    <w:name w:val="List Table 1 Light - Accent 1"/>
    <w:basedOn w:val="707"/>
    <w:uiPriority w:val="99"/>
    <w:pPr>
      <w:spacing w:after="0" w:line="240" w:lineRule="auto"/>
    </w:pPr>
    <w:tblPr>
      <w:tblStyleRowBandSize w:val="1"/>
      <w:tblStyleColBandSize w:val="1"/>
    </w:tblPr>
    <w:tblStylePr w:type="band1Horz">
      <w:tcPr>
        <w:shd w:val="clear" w:color="cfdbf0" w:themeColor="accent1" w:themeTint="40" w:fill="cfdbf0" w:themeFill="accent1" w:themeFillTint="40"/>
      </w:tcPr>
    </w:tblStylePr>
    <w:tblStylePr w:type="band1Vert">
      <w:tcPr>
        <w:shd w:val="clear" w:color="cfdbf0" w:themeColor="accent1" w:themeTint="40" w:fill="cfdb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tblStylePr>
    <w:tblStylePr w:type="lastRow">
      <w:rPr>
        <w:b/>
        <w:color w:val="404040"/>
      </w:rPr>
      <w:tcPr>
        <w:tcBorders>
          <w:top w:val="single" w:color="4472C4" w:themeColor="accent1" w:sz="4" w:space="0"/>
          <w:left w:val="none" w:color="000000" w:sz="4" w:space="0"/>
          <w:bottom w:val="none" w:color="000000" w:sz="4" w:space="0"/>
          <w:right w:val="none" w:color="000000" w:sz="4" w:space="0"/>
        </w:tcBorders>
      </w:tcPr>
    </w:tblStylePr>
  </w:style>
  <w:style w:type="table" w:styleId="807" w:customStyle="1">
    <w:name w:val="List Table 1 Light - Accent 2"/>
    <w:basedOn w:val="707"/>
    <w:uiPriority w:val="99"/>
    <w:pPr>
      <w:spacing w:after="0" w:line="240" w:lineRule="auto"/>
    </w:pPr>
    <w:tblPr>
      <w:tblStyleRowBandSize w:val="1"/>
      <w:tblStyleColBandSize w:val="1"/>
    </w:tblPr>
    <w:tblStylePr w:type="band1Horz">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style>
  <w:style w:type="table" w:styleId="808" w:customStyle="1">
    <w:name w:val="List Table 1 Light - Accent 3"/>
    <w:basedOn w:val="707"/>
    <w:uiPriority w:val="99"/>
    <w:pPr>
      <w:spacing w:after="0" w:line="240" w:lineRule="auto"/>
    </w:pPr>
    <w:tblPr>
      <w:tblStyleRowBandSize w:val="1"/>
      <w:tblStyleColBandSize w:val="1"/>
    </w:tblPr>
    <w:tblStylePr w:type="band1Horz">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style>
  <w:style w:type="table" w:styleId="809" w:customStyle="1">
    <w:name w:val="List Table 1 Light - Accent 4"/>
    <w:basedOn w:val="707"/>
    <w:uiPriority w:val="99"/>
    <w:pPr>
      <w:spacing w:after="0" w:line="240" w:lineRule="auto"/>
    </w:pPr>
    <w:tblPr>
      <w:tblStyleRowBandSize w:val="1"/>
      <w:tblStyleColBandSize w:val="1"/>
    </w:tblPr>
    <w:tblStylePr w:type="band1Horz">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style>
  <w:style w:type="table" w:styleId="810" w:customStyle="1">
    <w:name w:val="List Table 1 Light - Accent 5"/>
    <w:basedOn w:val="707"/>
    <w:uiPriority w:val="99"/>
    <w:pPr>
      <w:spacing w:after="0" w:line="240" w:lineRule="auto"/>
    </w:pPr>
    <w:tblPr>
      <w:tblStyleRowBandSize w:val="1"/>
      <w:tblStyleColBandSize w:val="1"/>
    </w:tblPr>
    <w:tblStylePr w:type="band1Horz">
      <w:tcPr>
        <w:shd w:val="clear" w:color="d5e5f4" w:themeColor="accent5" w:themeTint="40" w:fill="d5e5f4" w:themeFill="accent5" w:themeFillTint="40"/>
      </w:tcPr>
    </w:tblStylePr>
    <w:tblStylePr w:type="band1Vert">
      <w:tcPr>
        <w:shd w:val="clear" w:color="d5e5f4" w:themeColor="accent5" w:themeTint="40" w:fill="d5e5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tblStylePr>
    <w:tblStylePr w:type="lastRow">
      <w:rPr>
        <w:b/>
        <w:color w:val="404040"/>
      </w:rPr>
      <w:tcPr>
        <w:tcBorders>
          <w:top w:val="single" w:color="5B9BD5" w:themeColor="accent5" w:sz="4" w:space="0"/>
          <w:left w:val="none" w:color="000000" w:sz="4" w:space="0"/>
          <w:bottom w:val="none" w:color="000000" w:sz="4" w:space="0"/>
          <w:right w:val="none" w:color="000000" w:sz="4" w:space="0"/>
        </w:tcBorders>
      </w:tcPr>
    </w:tblStylePr>
  </w:style>
  <w:style w:type="table" w:styleId="811" w:customStyle="1">
    <w:name w:val="List Table 1 Light - Accent 6"/>
    <w:basedOn w:val="707"/>
    <w:uiPriority w:val="99"/>
    <w:pPr>
      <w:spacing w:after="0" w:line="240" w:lineRule="auto"/>
    </w:pPr>
    <w:tblPr>
      <w:tblStyleRowBandSize w:val="1"/>
      <w:tblStyleColBandSize w:val="1"/>
    </w:tblPr>
    <w:tblStylePr w:type="band1Horz">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style>
  <w:style w:type="table" w:styleId="812">
    <w:name w:val="List Table 2"/>
    <w:basedOn w:val="707"/>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813" w:customStyle="1">
    <w:name w:val="List Table 2 - Accent 1"/>
    <w:basedOn w:val="707"/>
    <w:uiPriority w:val="99"/>
    <w:pPr>
      <w:spacing w:after="0" w:line="240" w:lineRule="auto"/>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blStylePr w:type="band1Horz">
      <w:rPr>
        <w:rFonts w:ascii="Arial" w:hAnsi="Arial"/>
        <w:color w:val="404040"/>
        <w:sz w:val="22"/>
      </w:rPr>
      <w:tcPr>
        <w:shd w:val="clear" w:color="cfdbf0" w:themeColor="accent1" w:themeTint="40" w:fill="cfdbf0" w:themeFill="accent1" w:themeFillTint="40"/>
      </w:tcPr>
    </w:tblStylePr>
    <w:tblStylePr w:type="band1Vert">
      <w:rPr>
        <w:rFonts w:ascii="Arial" w:hAnsi="Arial"/>
        <w:color w:val="404040"/>
        <w:sz w:val="22"/>
      </w:rPr>
      <w:tcPr>
        <w:shd w:val="clear" w:color="cfdbf0" w:themeColor="accent1" w:themeTint="40" w:fill="cfdb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style>
  <w:style w:type="table" w:styleId="814" w:customStyle="1">
    <w:name w:val="List Table 2 - Accent 2"/>
    <w:basedOn w:val="707"/>
    <w:uiPriority w:val="99"/>
    <w:pPr>
      <w:spacing w:after="0" w:line="240" w:lineRule="auto"/>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style>
  <w:style w:type="table" w:styleId="815" w:customStyle="1">
    <w:name w:val="List Table 2 - Accent 3"/>
    <w:basedOn w:val="707"/>
    <w:uiPriority w:val="99"/>
    <w:pPr>
      <w:spacing w:after="0" w:line="240" w:lineRule="auto"/>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style>
  <w:style w:type="table" w:styleId="816" w:customStyle="1">
    <w:name w:val="List Table 2 - Accent 4"/>
    <w:basedOn w:val="707"/>
    <w:uiPriority w:val="99"/>
    <w:pPr>
      <w:spacing w:after="0" w:line="240" w:lineRule="auto"/>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style>
  <w:style w:type="table" w:styleId="817" w:customStyle="1">
    <w:name w:val="List Table 2 - Accent 5"/>
    <w:basedOn w:val="707"/>
    <w:uiPriority w:val="99"/>
    <w:pPr>
      <w:spacing w:after="0" w:line="240" w:lineRule="auto"/>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blStylePr w:type="band1Horz">
      <w:rPr>
        <w:rFonts w:ascii="Arial" w:hAnsi="Arial"/>
        <w:color w:val="404040"/>
        <w:sz w:val="22"/>
      </w:rPr>
      <w:tcPr>
        <w:shd w:val="clear" w:color="d5e5f4" w:themeColor="accent5" w:themeTint="40" w:fill="d5e5f4" w:themeFill="accent5" w:themeFillTint="40"/>
      </w:tcPr>
    </w:tblStylePr>
    <w:tblStylePr w:type="band1Vert">
      <w:rPr>
        <w:rFonts w:ascii="Arial" w:hAnsi="Arial"/>
        <w:color w:val="404040"/>
        <w:sz w:val="22"/>
      </w:rPr>
      <w:tcPr>
        <w:shd w:val="clear" w:color="d5e5f4" w:themeColor="accent5" w:themeTint="40" w:fill="d5e5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style>
  <w:style w:type="table" w:styleId="818" w:customStyle="1">
    <w:name w:val="List Table 2 - Accent 6"/>
    <w:basedOn w:val="707"/>
    <w:uiPriority w:val="99"/>
    <w:pPr>
      <w:spacing w:after="0" w:line="240" w:lineRule="auto"/>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style>
  <w:style w:type="table" w:styleId="819">
    <w:name w:val="List Table 3"/>
    <w:basedOn w:val="707"/>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20" w:customStyle="1">
    <w:name w:val="List Table 3 - Accent 1"/>
    <w:basedOn w:val="707"/>
    <w:uiPriority w:val="99"/>
    <w:pPr>
      <w:spacing w:after="0" w:line="240" w:lineRule="auto"/>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band1Horz">
      <w:rPr>
        <w:rFonts w:ascii="Arial" w:hAnsi="Arial"/>
        <w:color w:val="404040"/>
        <w:sz w:val="22"/>
      </w:rPr>
      <w:tcPr>
        <w:tcBorders>
          <w:top w:val="single" w:color="4472C4" w:themeColor="accent1" w:sz="4" w:space="0"/>
          <w:bottom w:val="single" w:color="4472C4" w:themeColor="accent1" w:sz="4" w:space="0"/>
        </w:tcBorders>
      </w:tcPr>
    </w:tblStylePr>
    <w:tblStylePr w:type="band1Vert">
      <w:rPr>
        <w:rFonts w:ascii="Arial" w:hAnsi="Arial"/>
        <w:color w:val="404040"/>
        <w:sz w:val="22"/>
      </w:rPr>
      <w:tcPr>
        <w:tcBorders>
          <w:left w:val="single" w:color="4472C4" w:themeColor="accent1" w:sz="4" w:space="0"/>
          <w:right w:val="single" w:color="4472C4" w:themeColor="accent1" w:sz="4" w:space="0"/>
        </w:tcBorders>
      </w:tcPr>
    </w:tblStylePr>
    <w:tblStylePr w:type="firstCol">
      <w:rPr>
        <w:b/>
        <w:color w:val="404040"/>
      </w:rPr>
    </w:tblStylePr>
    <w:tblStylePr w:type="firstRow">
      <w:rPr>
        <w:rFonts w:ascii="Arial" w:hAnsi="Arial"/>
        <w:b/>
        <w:color w:val="ffffff"/>
        <w:sz w:val="22"/>
      </w:rPr>
      <w:tcPr>
        <w:shd w:val="clear" w:color="4472c4" w:themeColor="accent1" w:fill="4472c4" w:themeFill="accent1"/>
      </w:tcPr>
    </w:tblStylePr>
    <w:tblStylePr w:type="lastCol">
      <w:rPr>
        <w:b/>
        <w:color w:val="404040"/>
      </w:rPr>
    </w:tblStylePr>
    <w:tblStylePr w:type="lastRow">
      <w:rPr>
        <w:b/>
        <w:color w:val="404040"/>
      </w:rPr>
    </w:tblStylePr>
  </w:style>
  <w:style w:type="table" w:styleId="821" w:customStyle="1">
    <w:name w:val="List Table 3 - Accent 2"/>
    <w:basedOn w:val="707"/>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Pr>
    </w:tblStylePr>
    <w:tblStylePr w:type="lastCol">
      <w:rPr>
        <w:b/>
        <w:color w:val="404040"/>
      </w:rPr>
    </w:tblStylePr>
    <w:tblStylePr w:type="lastRow">
      <w:rPr>
        <w:b/>
        <w:color w:val="404040"/>
      </w:rPr>
    </w:tblStylePr>
  </w:style>
  <w:style w:type="table" w:styleId="822" w:customStyle="1">
    <w:name w:val="List Table 3 - Accent 3"/>
    <w:basedOn w:val="707"/>
    <w:uiPriority w:val="99"/>
    <w:pPr>
      <w:spacing w:after="0" w:line="240" w:lineRule="auto"/>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firstCol">
      <w:rPr>
        <w:b/>
        <w:color w:val="404040"/>
      </w:rPr>
    </w:tblStylePr>
    <w:tblStylePr w:type="firstRow">
      <w:rPr>
        <w:rFonts w:ascii="Arial" w:hAnsi="Arial"/>
        <w:b/>
        <w:color w:val="ffffff"/>
        <w:sz w:val="22"/>
      </w:rPr>
      <w:tcPr>
        <w:shd w:val="clear" w:color="c9c9c9" w:themeColor="accent3" w:themeTint="98" w:fill="c9c9c9" w:themeFill="accent3" w:themeFillTint="98"/>
      </w:tcPr>
    </w:tblStylePr>
    <w:tblStylePr w:type="lastCol">
      <w:rPr>
        <w:b/>
        <w:color w:val="404040"/>
      </w:rPr>
    </w:tblStylePr>
    <w:tblStylePr w:type="lastRow">
      <w:rPr>
        <w:b/>
        <w:color w:val="404040"/>
      </w:rPr>
    </w:tblStylePr>
  </w:style>
  <w:style w:type="table" w:styleId="823" w:customStyle="1">
    <w:name w:val="List Table 3 - Accent 4"/>
    <w:basedOn w:val="707"/>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Pr>
    </w:tblStylePr>
    <w:tblStylePr w:type="lastCol">
      <w:rPr>
        <w:b/>
        <w:color w:val="404040"/>
      </w:rPr>
    </w:tblStylePr>
    <w:tblStylePr w:type="lastRow">
      <w:rPr>
        <w:b/>
        <w:color w:val="404040"/>
      </w:rPr>
    </w:tblStylePr>
  </w:style>
  <w:style w:type="table" w:styleId="824" w:customStyle="1">
    <w:name w:val="List Table 3 - Accent 5"/>
    <w:basedOn w:val="707"/>
    <w:uiPriority w:val="99"/>
    <w:pPr>
      <w:spacing w:after="0" w:line="240" w:lineRule="auto"/>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blStylePr w:type="band1Horz">
      <w:rPr>
        <w:rFonts w:ascii="Arial" w:hAnsi="Arial"/>
        <w:color w:val="404040"/>
        <w:sz w:val="22"/>
      </w:rPr>
      <w:tcPr>
        <w:tcBorders>
          <w:top w:val="single" w:color="9BC2E5" w:themeColor="accent5" w:themeTint="9A" w:sz="4" w:space="0"/>
          <w:bottom w:val="single" w:color="9BC2E5" w:themeColor="accent5" w:themeTint="9A" w:sz="4" w:space="0"/>
        </w:tcBorders>
      </w:tcPr>
    </w:tblStylePr>
    <w:tblStylePr w:type="band1Vert">
      <w:rPr>
        <w:rFonts w:ascii="Arial" w:hAnsi="Arial"/>
        <w:color w:val="404040"/>
        <w:sz w:val="22"/>
      </w:rPr>
      <w:tcPr>
        <w:tcBorders>
          <w:left w:val="single" w:color="9BC2E5" w:themeColor="accent5" w:themeTint="9A" w:sz="4" w:space="0"/>
          <w:right w:val="single" w:color="9BC2E5" w:themeColor="accent5" w:themeTint="9A" w:sz="4" w:space="0"/>
        </w:tcBorders>
      </w:tcPr>
    </w:tblStylePr>
    <w:tblStylePr w:type="firstCol">
      <w:rPr>
        <w:b/>
        <w:color w:val="404040"/>
      </w:rPr>
    </w:tblStylePr>
    <w:tblStylePr w:type="firstRow">
      <w:rPr>
        <w:rFonts w:ascii="Arial" w:hAnsi="Arial"/>
        <w:b/>
        <w:color w:val="ffffff"/>
        <w:sz w:val="22"/>
      </w:rPr>
      <w:tcPr>
        <w:shd w:val="clear" w:color="9bc2e5" w:themeColor="accent5" w:themeTint="9A" w:fill="9bc2e5" w:themeFill="accent5" w:themeFillTint="9A"/>
      </w:tcPr>
    </w:tblStylePr>
    <w:tblStylePr w:type="lastCol">
      <w:rPr>
        <w:b/>
        <w:color w:val="404040"/>
      </w:rPr>
    </w:tblStylePr>
    <w:tblStylePr w:type="lastRow">
      <w:rPr>
        <w:b/>
        <w:color w:val="404040"/>
      </w:rPr>
    </w:tblStylePr>
  </w:style>
  <w:style w:type="table" w:styleId="825" w:customStyle="1">
    <w:name w:val="List Table 3 - Accent 6"/>
    <w:basedOn w:val="707"/>
    <w:uiPriority w:val="99"/>
    <w:pPr>
      <w:spacing w:after="0" w:line="240" w:lineRule="auto"/>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firstCol">
      <w:rPr>
        <w:b/>
        <w:color w:val="404040"/>
      </w:rPr>
    </w:tblStylePr>
    <w:tblStylePr w:type="firstRow">
      <w:rPr>
        <w:rFonts w:ascii="Arial" w:hAnsi="Arial"/>
        <w:b/>
        <w:color w:val="ffffff"/>
        <w:sz w:val="22"/>
      </w:rPr>
      <w:tcPr>
        <w:shd w:val="clear" w:color="a9d08e" w:themeColor="accent6" w:themeTint="98" w:fill="a9d08e" w:themeFill="accent6" w:themeFillTint="98"/>
      </w:tcPr>
    </w:tblStylePr>
    <w:tblStylePr w:type="lastCol">
      <w:rPr>
        <w:b/>
        <w:color w:val="404040"/>
      </w:rPr>
    </w:tblStylePr>
    <w:tblStylePr w:type="lastRow">
      <w:rPr>
        <w:b/>
        <w:color w:val="404040"/>
      </w:rPr>
    </w:tblStylePr>
  </w:style>
  <w:style w:type="table" w:styleId="826">
    <w:name w:val="List Table 4"/>
    <w:basedOn w:val="707"/>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27" w:customStyle="1">
    <w:name w:val="List Table 4 - Accent 1"/>
    <w:basedOn w:val="707"/>
    <w:uiPriority w:val="99"/>
    <w:pPr>
      <w:spacing w:after="0" w:line="240" w:lineRule="auto"/>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blStylePr w:type="band1Horz">
      <w:rPr>
        <w:rFonts w:ascii="Arial" w:hAnsi="Arial"/>
        <w:color w:val="404040"/>
        <w:sz w:val="22"/>
      </w:rPr>
      <w:tcPr>
        <w:shd w:val="clear" w:color="cfdbf0" w:themeColor="accent1" w:themeTint="40" w:fill="cfdbf0" w:themeFill="accent1" w:themeFillTint="40"/>
      </w:tcPr>
    </w:tblStylePr>
    <w:tblStylePr w:type="band1Vert">
      <w:rPr>
        <w:rFonts w:ascii="Arial" w:hAnsi="Arial"/>
        <w:color w:val="404040"/>
        <w:sz w:val="22"/>
      </w:rPr>
      <w:tcPr>
        <w:shd w:val="clear" w:color="cfdbf0" w:themeColor="accent1" w:themeTint="40" w:fill="cfdbf0" w:themeFill="accent1" w:themeFillTint="40"/>
      </w:tcPr>
    </w:tblStylePr>
    <w:tblStylePr w:type="firstCol">
      <w:rPr>
        <w:b/>
        <w:color w:val="404040"/>
      </w:rPr>
    </w:tblStylePr>
    <w:tblStylePr w:type="firstRow">
      <w:rPr>
        <w:rFonts w:ascii="Arial" w:hAnsi="Arial"/>
        <w:b/>
        <w:color w:val="ffffff"/>
        <w:sz w:val="22"/>
      </w:rPr>
      <w:tcPr>
        <w:shd w:val="clear" w:color="4472c4" w:themeColor="accent1" w:fill="4472c4" w:themeFill="accent1"/>
      </w:tcPr>
    </w:tblStylePr>
    <w:tblStylePr w:type="lastCol">
      <w:rPr>
        <w:b/>
        <w:color w:val="404040"/>
      </w:rPr>
    </w:tblStylePr>
    <w:tblStylePr w:type="lastRow">
      <w:rPr>
        <w:b/>
        <w:color w:val="404040"/>
      </w:rPr>
    </w:tblStylePr>
  </w:style>
  <w:style w:type="table" w:styleId="828" w:customStyle="1">
    <w:name w:val="List Table 4 - Accent 2"/>
    <w:basedOn w:val="707"/>
    <w:uiPriority w:val="9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ed7d31" w:themeColor="accent2" w:fill="ed7d31" w:themeFill="accent2"/>
      </w:tcPr>
    </w:tblStylePr>
    <w:tblStylePr w:type="lastCol">
      <w:rPr>
        <w:b/>
        <w:color w:val="404040"/>
      </w:rPr>
    </w:tblStylePr>
    <w:tblStylePr w:type="lastRow">
      <w:rPr>
        <w:b/>
        <w:color w:val="404040"/>
      </w:rPr>
    </w:tblStylePr>
  </w:style>
  <w:style w:type="table" w:styleId="829" w:customStyle="1">
    <w:name w:val="List Table 4 - Accent 3"/>
    <w:basedOn w:val="707"/>
    <w:uiPriority w:val="9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a5a5a5" w:themeColor="accent3" w:fill="a5a5a5" w:themeFill="accent3"/>
      </w:tcPr>
    </w:tblStylePr>
    <w:tblStylePr w:type="lastCol">
      <w:rPr>
        <w:b/>
        <w:color w:val="404040"/>
      </w:rPr>
    </w:tblStylePr>
    <w:tblStylePr w:type="lastRow">
      <w:rPr>
        <w:b/>
        <w:color w:val="404040"/>
      </w:rPr>
    </w:tblStylePr>
  </w:style>
  <w:style w:type="table" w:styleId="830" w:customStyle="1">
    <w:name w:val="List Table 4 - Accent 4"/>
    <w:basedOn w:val="707"/>
    <w:uiPriority w:val="9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c000" w:themeColor="accent4" w:fill="ffc000" w:themeFill="accent4"/>
      </w:tcPr>
    </w:tblStylePr>
    <w:tblStylePr w:type="lastCol">
      <w:rPr>
        <w:b/>
        <w:color w:val="404040"/>
      </w:rPr>
    </w:tblStylePr>
    <w:tblStylePr w:type="lastRow">
      <w:rPr>
        <w:b/>
        <w:color w:val="404040"/>
      </w:rPr>
    </w:tblStylePr>
  </w:style>
  <w:style w:type="table" w:styleId="831" w:customStyle="1">
    <w:name w:val="List Table 4 - Accent 5"/>
    <w:basedOn w:val="707"/>
    <w:uiPriority w:val="99"/>
    <w:pPr>
      <w:spacing w:after="0" w:line="240" w:lineRule="auto"/>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blStylePr w:type="band1Horz">
      <w:rPr>
        <w:rFonts w:ascii="Arial" w:hAnsi="Arial"/>
        <w:color w:val="404040"/>
        <w:sz w:val="22"/>
      </w:rPr>
      <w:tcPr>
        <w:shd w:val="clear" w:color="d5e5f4" w:themeColor="accent5" w:themeTint="40" w:fill="d5e5f4" w:themeFill="accent5" w:themeFillTint="40"/>
      </w:tcPr>
    </w:tblStylePr>
    <w:tblStylePr w:type="band1Vert">
      <w:rPr>
        <w:rFonts w:ascii="Arial" w:hAnsi="Arial"/>
        <w:color w:val="404040"/>
        <w:sz w:val="22"/>
      </w:rPr>
      <w:tcPr>
        <w:shd w:val="clear" w:color="d5e5f4" w:themeColor="accent5" w:themeTint="40" w:fill="d5e5f4" w:themeFill="accent5" w:themeFillTint="40"/>
      </w:tcPr>
    </w:tblStylePr>
    <w:tblStylePr w:type="firstCol">
      <w:rPr>
        <w:b/>
        <w:color w:val="404040"/>
      </w:rPr>
    </w:tblStylePr>
    <w:tblStylePr w:type="firstRow">
      <w:rPr>
        <w:rFonts w:ascii="Arial" w:hAnsi="Arial"/>
        <w:b/>
        <w:color w:val="ffffff"/>
        <w:sz w:val="22"/>
      </w:rPr>
      <w:tcPr>
        <w:shd w:val="clear" w:color="5b9bd5" w:themeColor="accent5" w:fill="5b9bd5" w:themeFill="accent5"/>
      </w:tcPr>
    </w:tblStylePr>
    <w:tblStylePr w:type="lastCol">
      <w:rPr>
        <w:b/>
        <w:color w:val="404040"/>
      </w:rPr>
    </w:tblStylePr>
    <w:tblStylePr w:type="lastRow">
      <w:rPr>
        <w:b/>
        <w:color w:val="404040"/>
      </w:rPr>
    </w:tblStylePr>
  </w:style>
  <w:style w:type="table" w:styleId="832" w:customStyle="1">
    <w:name w:val="List Table 4 - Accent 6"/>
    <w:basedOn w:val="707"/>
    <w:uiPriority w:val="9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b/>
        <w:color w:val="404040"/>
      </w:rPr>
    </w:tblStylePr>
    <w:tblStylePr w:type="firstRow">
      <w:rPr>
        <w:rFonts w:ascii="Arial" w:hAnsi="Arial"/>
        <w:b/>
        <w:color w:val="ffffff"/>
        <w:sz w:val="22"/>
      </w:rPr>
      <w:tcPr>
        <w:shd w:val="clear" w:color="70ad47" w:themeColor="accent6" w:fill="70ad47" w:themeFill="accent6"/>
      </w:tcPr>
    </w:tblStylePr>
    <w:tblStylePr w:type="lastCol">
      <w:rPr>
        <w:b/>
        <w:color w:val="404040"/>
      </w:rPr>
    </w:tblStylePr>
    <w:tblStylePr w:type="lastRow">
      <w:rPr>
        <w:b/>
        <w:color w:val="404040"/>
      </w:rPr>
    </w:tblStylePr>
  </w:style>
  <w:style w:type="table" w:styleId="833">
    <w:name w:val="List Table 5 Dark"/>
    <w:basedOn w:val="707"/>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834" w:customStyle="1">
    <w:name w:val="List Table 5 Dark - Accent 1"/>
    <w:basedOn w:val="707"/>
    <w:uiPriority w:val="99"/>
    <w:pPr>
      <w:spacing w:after="0" w:line="240" w:lineRule="auto"/>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shd w:val="clear" w:color="4472c4" w:themeColor="accent1" w:fill="4472c4" w:themeFill="accent1"/>
    </w:tblPr>
    <w:tblStylePr w:type="band1Horz">
      <w:tcPr>
        <w:shd w:val="clear" w:color="4472c4" w:themeColor="accent1" w:fill="4472c4" w:themeFill="accent1"/>
        <w:tcBorders>
          <w:top w:val="single" w:color="FFFFFF" w:themeColor="light1" w:sz="4" w:space="0"/>
          <w:bottom w:val="single" w:color="FFFFFF" w:themeColor="light1" w:sz="4" w:space="0"/>
        </w:tcBorders>
      </w:tcPr>
    </w:tblStylePr>
    <w:tblStylePr w:type="band1Vert">
      <w:tcPr>
        <w:shd w:val="clear" w:color="4472c4" w:themeColor="accent1" w:fill="4472c4" w:themeFill="accent1"/>
        <w:tcBorders>
          <w:left w:val="single" w:color="FFFFFF" w:themeColor="light1" w:sz="4" w:space="0"/>
          <w:right w:val="single" w:color="FFFFFF" w:themeColor="light1" w:sz="4" w:space="0"/>
        </w:tcBorders>
      </w:tcPr>
    </w:tblStylePr>
    <w:tblStylePr w:type="band2Horz">
      <w:tcPr>
        <w:shd w:val="clear" w:color="4472c4" w:themeColor="accent1" w:fill="4472c4"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472C4" w:themeColor="accent1" w:sz="32" w:space="0"/>
          <w:right w:val="single" w:color="FFFFFF" w:themeColor="light1" w:sz="4" w:space="0"/>
        </w:tcBorders>
      </w:tcPr>
    </w:tblStylePr>
    <w:tblStylePr w:type="firstRow">
      <w:rPr>
        <w:rFonts w:ascii="Arial" w:hAnsi="Arial"/>
        <w:b/>
        <w:color w:val="ffffff" w:themeColor="light1"/>
        <w:sz w:val="22"/>
      </w:rPr>
      <w:tcPr>
        <w:shd w:val="clear" w:color="4472c4" w:themeColor="accent1" w:fill="4472c4" w:themeFill="accent1"/>
        <w:tcBorders>
          <w:top w:val="single" w:color="4472C4" w:themeColor="accent1" w:sz="32" w:space="0"/>
          <w:bottom w:val="single" w:color="FFFFFF" w:themeColor="light1" w:sz="12" w:space="0"/>
        </w:tcBorders>
      </w:tcPr>
    </w:tblStylePr>
    <w:tblStylePr w:type="lastCol">
      <w:tcPr>
        <w:tcBorders>
          <w:left w:val="single" w:color="FFFFFF" w:themeColor="light1" w:sz="4" w:space="0"/>
          <w:right w:val="single" w:color="4472C4" w:themeColor="accent1" w:sz="32" w:space="0"/>
        </w:tcBorders>
      </w:tcPr>
    </w:tblStylePr>
    <w:tblStylePr w:type="lastRow">
      <w:rPr>
        <w:rFonts w:ascii="Arial" w:hAnsi="Arial"/>
        <w:b/>
        <w:color w:val="ffffff" w:themeColor="light1"/>
        <w:sz w:val="22"/>
      </w:rPr>
    </w:tblStylePr>
  </w:style>
  <w:style w:type="table" w:styleId="835" w:customStyle="1">
    <w:name w:val="List Table 5 Dark - Accent 2"/>
    <w:basedOn w:val="707"/>
    <w:uiPriority w:val="99"/>
    <w:pPr>
      <w:spacing w:after="0" w:line="240" w:lineRule="auto"/>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band1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tblStylePr>
  </w:style>
  <w:style w:type="table" w:styleId="836" w:customStyle="1">
    <w:name w:val="List Table 5 Dark - Accent 3"/>
    <w:basedOn w:val="707"/>
    <w:uiPriority w:val="99"/>
    <w:pPr>
      <w:spacing w:after="0" w:line="240" w:lineRule="auto"/>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band1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tblStylePr>
  </w:style>
  <w:style w:type="table" w:styleId="837" w:customStyle="1">
    <w:name w:val="List Table 5 Dark - Accent 4"/>
    <w:basedOn w:val="707"/>
    <w:uiPriority w:val="99"/>
    <w:pPr>
      <w:spacing w:after="0" w:line="240" w:lineRule="auto"/>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band1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tblStylePr>
  </w:style>
  <w:style w:type="table" w:styleId="838" w:customStyle="1">
    <w:name w:val="List Table 5 Dark - Accent 5"/>
    <w:basedOn w:val="707"/>
    <w:uiPriority w:val="99"/>
    <w:pPr>
      <w:spacing w:after="0" w:line="240" w:lineRule="auto"/>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shd w:val="clear" w:color="9bc2e5" w:themeColor="accent5" w:themeTint="9A" w:fill="9bc2e5" w:themeFill="accent5" w:themeFillTint="9A"/>
    </w:tblPr>
    <w:tblStylePr w:type="band1Horz">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1Vert">
      <w:tcPr>
        <w:shd w:val="clear" w:color="9bc2e5" w:themeColor="accent5" w:themeTint="9A" w:fill="9bc2e5" w:themeFill="accent5" w:themeFillTint="9A"/>
        <w:tcBorders>
          <w:left w:val="single" w:color="FFFFFF" w:themeColor="light1" w:sz="4" w:space="0"/>
          <w:right w:val="single" w:color="FFFFFF" w:themeColor="light1" w:sz="4" w:space="0"/>
        </w:tcBorders>
      </w:tcPr>
    </w:tblStylePr>
    <w:tblStylePr w:type="band2Horz">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BC2E5"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bc2e5" w:themeColor="accent5" w:themeTint="9A" w:fill="9bc2e5" w:themeFill="accent5" w:themeFillTint="9A"/>
        <w:tcBorders>
          <w:top w:val="single" w:color="9BC2E5" w:themeColor="accent5" w:themeTint="9A" w:sz="32" w:space="0"/>
          <w:bottom w:val="single" w:color="FFFFFF" w:themeColor="light1" w:sz="12" w:space="0"/>
        </w:tcBorders>
      </w:tcPr>
    </w:tblStylePr>
    <w:tblStylePr w:type="lastCol">
      <w:tcPr>
        <w:tcBorders>
          <w:left w:val="single" w:color="FFFFFF" w:themeColor="light1" w:sz="4" w:space="0"/>
          <w:right w:val="single" w:color="9BC2E5" w:themeColor="accent5" w:themeTint="9A" w:sz="32" w:space="0"/>
        </w:tcBorders>
      </w:tcPr>
    </w:tblStylePr>
    <w:tblStylePr w:type="lastRow">
      <w:rPr>
        <w:rFonts w:ascii="Arial" w:hAnsi="Arial"/>
        <w:b/>
        <w:color w:val="ffffff" w:themeColor="light1"/>
        <w:sz w:val="22"/>
      </w:rPr>
    </w:tblStylePr>
  </w:style>
  <w:style w:type="table" w:styleId="839" w:customStyle="1">
    <w:name w:val="List Table 5 Dark - Accent 6"/>
    <w:basedOn w:val="707"/>
    <w:uiPriority w:val="99"/>
    <w:pPr>
      <w:spacing w:after="0" w:line="240" w:lineRule="auto"/>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band1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tblStylePr>
  </w:style>
  <w:style w:type="table" w:styleId="840">
    <w:name w:val="List Table 6 Colorful"/>
    <w:basedOn w:val="707"/>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841" w:customStyle="1">
    <w:name w:val="List Table 6 Colorful - Accent 1"/>
    <w:basedOn w:val="707"/>
    <w:uiPriority w:val="99"/>
    <w:pPr>
      <w:spacing w:after="0" w:line="240" w:lineRule="auto"/>
    </w:pPr>
    <w:tblPr>
      <w:tblStyleRowBandSize w:val="1"/>
      <w:tblStyleColBandSize w:val="1"/>
      <w:tblBorders>
        <w:top w:val="single" w:color="4472C4" w:themeColor="accent1" w:sz="4" w:space="0"/>
        <w:bottom w:val="single" w:color="4472C4" w:themeColor="accent1" w:sz="4" w:space="0"/>
      </w:tblBorders>
    </w:tblPr>
    <w:tblStylePr w:type="band1Horz">
      <w:rPr>
        <w:rFonts w:ascii="Arial" w:hAnsi="Arial"/>
        <w:color w:val="254175" w:themeColor="accent1" w:themeShade="95"/>
        <w:sz w:val="22"/>
      </w:rPr>
      <w:tcPr>
        <w:shd w:val="clear" w:color="cfdbf0" w:themeColor="accent1" w:themeTint="40" w:fill="cfdbf0" w:themeFill="accent1" w:themeFillTint="40"/>
      </w:tcPr>
    </w:tblStylePr>
    <w:tblStylePr w:type="band1Vert">
      <w:tcPr>
        <w:shd w:val="clear" w:color="cfdbf0" w:themeColor="accent1" w:themeTint="40" w:fill="cfdbf0" w:themeFill="accent1" w:themeFillTint="40"/>
      </w:tcPr>
    </w:tblStylePr>
    <w:tblStylePr w:type="band2Horz">
      <w:rPr>
        <w:rFonts w:ascii="Arial" w:hAnsi="Arial"/>
        <w:color w:val="254175" w:themeColor="accent1" w:themeShade="95"/>
        <w:sz w:val="22"/>
      </w:rPr>
    </w:tblStylePr>
    <w:tblStylePr w:type="firstCol">
      <w:rPr>
        <w:b/>
        <w:color w:val="254175" w:themeColor="accent1" w:themeShade="95"/>
      </w:rPr>
    </w:tblStylePr>
    <w:tblStylePr w:type="firstRow">
      <w:rPr>
        <w:b/>
        <w:color w:val="254175" w:themeColor="accent1" w:themeShade="95"/>
      </w:rPr>
      <w:tcPr>
        <w:tcBorders>
          <w:bottom w:val="single" w:color="4472C4" w:themeColor="accent1" w:sz="4" w:space="0"/>
        </w:tcBorders>
      </w:tcPr>
    </w:tblStylePr>
    <w:tblStylePr w:type="lastCol">
      <w:rPr>
        <w:b/>
        <w:color w:val="254175" w:themeColor="accent1" w:themeShade="95"/>
      </w:rPr>
    </w:tblStylePr>
    <w:tblStylePr w:type="lastRow">
      <w:rPr>
        <w:b/>
        <w:color w:val="254175" w:themeColor="accent1" w:themeShade="95"/>
      </w:rPr>
      <w:tcPr>
        <w:tcBorders>
          <w:top w:val="single" w:color="4472C4" w:themeColor="accent1" w:sz="4" w:space="0"/>
        </w:tcBorders>
      </w:tcPr>
    </w:tblStylePr>
  </w:style>
  <w:style w:type="table" w:styleId="842" w:customStyle="1">
    <w:name w:val="List Table 6 Colorful - Accent 2"/>
    <w:basedOn w:val="707"/>
    <w:uiPriority w:val="99"/>
    <w:pPr>
      <w:spacing w:after="0" w:line="240" w:lineRule="auto"/>
    </w:pPr>
    <w:tblPr>
      <w:tblStyleRowBandSize w:val="1"/>
      <w:tblStyleColBandSize w:val="1"/>
      <w:tblBorders>
        <w:top w:val="single" w:color="F4B184" w:themeColor="accent2" w:themeTint="97" w:sz="4" w:space="0"/>
        <w:bottom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themeColor="accent2" w:themeTint="97" w:sz="4" w:space="0"/>
        </w:tcBorders>
      </w:tcPr>
    </w:tblStylePr>
  </w:style>
  <w:style w:type="table" w:styleId="843" w:customStyle="1">
    <w:name w:val="List Table 6 Colorful - Accent 3"/>
    <w:basedOn w:val="707"/>
    <w:uiPriority w:val="99"/>
    <w:pPr>
      <w:spacing w:after="0" w:line="240" w:lineRule="auto"/>
    </w:pPr>
    <w:tblPr>
      <w:tblStyleRowBandSize w:val="1"/>
      <w:tblStyleColBandSize w:val="1"/>
      <w:tblBorders>
        <w:top w:val="single" w:color="C9C9C9" w:themeColor="accent3" w:themeTint="98" w:sz="4" w:space="0"/>
        <w:bottom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themeColor="accent3" w:themeTint="98"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themeColor="accent3" w:themeTint="98" w:sz="4" w:space="0"/>
        </w:tcBorders>
      </w:tcPr>
    </w:tblStylePr>
  </w:style>
  <w:style w:type="table" w:styleId="844" w:customStyle="1">
    <w:name w:val="List Table 6 Colorful - Accent 4"/>
    <w:basedOn w:val="707"/>
    <w:uiPriority w:val="99"/>
    <w:pPr>
      <w:spacing w:after="0" w:line="240" w:lineRule="auto"/>
    </w:pPr>
    <w:tblPr>
      <w:tblStyleRowBandSize w:val="1"/>
      <w:tblStyleColBandSize w:val="1"/>
      <w:tblBorders>
        <w:top w:val="single" w:color="FFD865" w:themeColor="accent4" w:themeTint="9A" w:sz="4" w:space="0"/>
        <w:bottom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themeColor="accent4" w:themeTint="9A" w:sz="4" w:space="0"/>
        </w:tcBorders>
      </w:tcPr>
    </w:tblStylePr>
  </w:style>
  <w:style w:type="table" w:styleId="845" w:customStyle="1">
    <w:name w:val="List Table 6 Colorful - Accent 5"/>
    <w:basedOn w:val="707"/>
    <w:uiPriority w:val="99"/>
    <w:pPr>
      <w:spacing w:after="0" w:line="240" w:lineRule="auto"/>
    </w:pPr>
    <w:tblPr>
      <w:tblStyleRowBandSize w:val="1"/>
      <w:tblStyleColBandSize w:val="1"/>
      <w:tblBorders>
        <w:top w:val="single" w:color="9BC2E5" w:themeColor="accent5" w:themeTint="9A" w:sz="4" w:space="0"/>
        <w:bottom w:val="single" w:color="9BC2E5" w:themeColor="accent5" w:themeTint="9A" w:sz="4" w:space="0"/>
      </w:tblBorders>
    </w:tblPr>
    <w:tblStylePr w:type="band1Horz">
      <w:rPr>
        <w:rFonts w:ascii="Arial" w:hAnsi="Arial"/>
        <w:color w:val="9bc2e5" w:themeColor="accent5" w:themeTint="9A" w:themeShade="95"/>
        <w:sz w:val="22"/>
      </w:rPr>
      <w:tcPr>
        <w:shd w:val="clear" w:color="d5e5f4" w:themeColor="accent5" w:themeTint="40" w:fill="d5e5f4" w:themeFill="accent5" w:themeFillTint="40"/>
      </w:tcPr>
    </w:tblStylePr>
    <w:tblStylePr w:type="band1Vert">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tblStylePr w:type="firstCol">
      <w:rPr>
        <w:b/>
        <w:color w:val="9bc2e5" w:themeColor="accent5" w:themeTint="9A" w:themeShade="95"/>
      </w:rPr>
    </w:tblStylePr>
    <w:tblStylePr w:type="firstRow">
      <w:rPr>
        <w:b/>
        <w:color w:val="9bc2e5" w:themeColor="accent5" w:themeTint="9A" w:themeShade="95"/>
      </w:rPr>
      <w:tcPr>
        <w:tcBorders>
          <w:bottom w:val="single" w:color="9BC2E5" w:themeColor="accent5" w:themeTint="9A" w:sz="4" w:space="0"/>
        </w:tcBorders>
      </w:tcPr>
    </w:tblStylePr>
    <w:tblStylePr w:type="lastCol">
      <w:rPr>
        <w:b/>
        <w:color w:val="9bc2e5" w:themeColor="accent5" w:themeTint="9A" w:themeShade="95"/>
      </w:rPr>
    </w:tblStylePr>
    <w:tblStylePr w:type="lastRow">
      <w:rPr>
        <w:b/>
        <w:color w:val="9bc2e5" w:themeColor="accent5" w:themeTint="9A" w:themeShade="95"/>
      </w:rPr>
      <w:tcPr>
        <w:tcBorders>
          <w:top w:val="single" w:color="9BC2E5" w:themeColor="accent5" w:themeTint="9A" w:sz="4" w:space="0"/>
        </w:tcBorders>
      </w:tcPr>
    </w:tblStylePr>
  </w:style>
  <w:style w:type="table" w:styleId="846" w:customStyle="1">
    <w:name w:val="List Table 6 Colorful - Accent 6"/>
    <w:basedOn w:val="707"/>
    <w:uiPriority w:val="99"/>
    <w:pPr>
      <w:spacing w:after="0" w:line="240" w:lineRule="auto"/>
    </w:pPr>
    <w:tblPr>
      <w:tblStyleRowBandSize w:val="1"/>
      <w:tblStyleColBandSize w:val="1"/>
      <w:tblBorders>
        <w:top w:val="single" w:color="A9D08E" w:themeColor="accent6" w:themeTint="98" w:sz="4" w:space="0"/>
        <w:bottom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themeColor="accent6" w:themeTint="98"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themeColor="accent6" w:themeTint="98" w:sz="4" w:space="0"/>
        </w:tcBorders>
      </w:tcPr>
    </w:tblStylePr>
  </w:style>
  <w:style w:type="table" w:styleId="847">
    <w:name w:val="List Table 7 Colorful"/>
    <w:basedOn w:val="707"/>
    <w:uiPriority w:val="99"/>
    <w:pPr>
      <w:spacing w:after="0" w:line="240" w:lineRule="auto"/>
    </w:pPr>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48" w:customStyle="1">
    <w:name w:val="List Table 7 Colorful - Accent 1"/>
    <w:basedOn w:val="707"/>
    <w:uiPriority w:val="99"/>
    <w:pPr>
      <w:spacing w:after="0" w:line="240" w:lineRule="auto"/>
    </w:pPr>
    <w:tblPr>
      <w:tblStyleRowBandSize w:val="1"/>
      <w:tblStyleColBandSize w:val="1"/>
      <w:tblBorders>
        <w:right w:val="single" w:color="4472C4" w:themeColor="accent1" w:sz="4" w:space="0"/>
      </w:tblBorders>
    </w:tblPr>
    <w:tblStylePr w:type="band1Horz">
      <w:rPr>
        <w:rFonts w:ascii="Arial" w:hAnsi="Arial"/>
        <w:color w:val="254175" w:themeColor="accent1" w:themeShade="95"/>
        <w:sz w:val="22"/>
      </w:rPr>
      <w:tcPr>
        <w:shd w:val="clear" w:color="cfdbf0" w:themeColor="accent1" w:themeTint="40" w:fill="cfdbf0" w:themeFill="accent1" w:themeFillTint="40"/>
      </w:tcPr>
    </w:tblStylePr>
    <w:tblStylePr w:type="band1Vert">
      <w:tcPr>
        <w:shd w:val="clear" w:color="cfdbf0" w:themeColor="accent1" w:themeTint="40" w:fill="cfdbf0" w:themeFill="accent1" w:themeFillTint="40"/>
      </w:tcPr>
    </w:tblStylePr>
    <w:tblStylePr w:type="band2Horz">
      <w:rPr>
        <w:rFonts w:ascii="Arial" w:hAnsi="Arial"/>
        <w:color w:val="254175" w:themeColor="accent1" w:themeShade="95"/>
        <w:sz w:val="22"/>
      </w:rPr>
    </w:tblStylePr>
    <w:tblStylePr w:type="firstCol">
      <w:rPr>
        <w:rFonts w:ascii="Arial" w:hAnsi="Arial"/>
        <w:i/>
        <w:color w:val="254175" w:themeColor="accent1" w:themeShade="95"/>
        <w:sz w:val="22"/>
      </w:rPr>
      <w:pPr>
        <w:jc w:val="right"/>
      </w:pPr>
      <w:tcPr>
        <w:shd w:val="clear" w:color="ffffff" w:fill="auto"/>
        <w:tcBorders>
          <w:top w:val="none" w:color="000000" w:sz="4" w:space="0"/>
          <w:left w:val="none" w:color="000000" w:sz="4" w:space="0"/>
          <w:bottom w:val="none" w:color="000000" w:sz="4" w:space="0"/>
          <w:right w:val="single" w:color="4472C4" w:themeColor="accent1" w:sz="4" w:space="0"/>
        </w:tcBorders>
      </w:tcPr>
    </w:tblStylePr>
    <w:tblStylePr w:type="firstRow">
      <w:rPr>
        <w:rFonts w:ascii="Arial" w:hAnsi="Arial"/>
        <w:i/>
        <w:color w:val="254175" w:themeColor="accent1" w:themeShade="95"/>
        <w:sz w:val="22"/>
      </w:rPr>
      <w:tcPr>
        <w:shd w:val="clear" w:color="ffffff" w:themeColor="light1" w:fill="ffffff" w:themeFill="light1"/>
        <w:tcBorders>
          <w:top w:val="none" w:color="000000" w:sz="4" w:space="0"/>
          <w:left w:val="none" w:color="000000" w:sz="4" w:space="0"/>
          <w:bottom w:val="single" w:color="4472C4" w:themeColor="accent1" w:sz="4" w:space="0"/>
          <w:right w:val="none" w:color="000000" w:sz="4" w:space="0"/>
        </w:tcBorders>
      </w:tcPr>
    </w:tblStylePr>
    <w:tblStylePr w:type="lastCol">
      <w:rPr>
        <w:rFonts w:ascii="Arial" w:hAnsi="Arial"/>
        <w:i/>
        <w:color w:val="254175" w:themeColor="accent1" w:themeShade="95"/>
        <w:sz w:val="22"/>
      </w:rPr>
      <w:tcPr>
        <w:shd w:val="clear" w:color="ffffff" w:fill="auto"/>
        <w:tcBorders>
          <w:top w:val="none" w:color="000000" w:sz="4" w:space="0"/>
          <w:left w:val="single" w:color="4472C4" w:themeColor="accent1" w:sz="4" w:space="0"/>
          <w:bottom w:val="none" w:color="000000" w:sz="4" w:space="0"/>
          <w:right w:val="none" w:color="000000" w:sz="4" w:space="0"/>
        </w:tcBorders>
      </w:tcPr>
    </w:tblStylePr>
    <w:tblStylePr w:type="lastRow">
      <w:rPr>
        <w:rFonts w:ascii="Arial" w:hAnsi="Arial"/>
        <w:i/>
        <w:color w:val="254175" w:themeColor="accent1" w:themeShade="95"/>
        <w:sz w:val="22"/>
      </w:rPr>
      <w:tcPr>
        <w:shd w:val="clear" w:color="ffffff" w:themeColor="light1" w:fill="ffffff" w:themeFill="light1"/>
        <w:tcBorders>
          <w:top w:val="single" w:color="4472C4" w:themeColor="accent1" w:sz="4" w:space="0"/>
          <w:left w:val="none" w:color="000000" w:sz="4" w:space="0"/>
          <w:bottom w:val="none" w:color="000000" w:sz="4" w:space="0"/>
          <w:right w:val="none" w:color="000000" w:sz="4" w:space="0"/>
        </w:tcBorders>
      </w:tcPr>
    </w:tblStylePr>
  </w:style>
  <w:style w:type="table" w:styleId="849" w:customStyle="1">
    <w:name w:val="List Table 7 Colorful - Accent 2"/>
    <w:basedOn w:val="707"/>
    <w:uiPriority w:val="99"/>
    <w:pPr>
      <w:spacing w:after="0" w:line="240" w:lineRule="auto"/>
    </w:pPr>
    <w:tblPr>
      <w:tblStyleRowBandSize w:val="1"/>
      <w:tblStyleColBandSize w:val="1"/>
      <w:tblBorders>
        <w:right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850" w:customStyle="1">
    <w:name w:val="List Table 7 Colorful - Accent 3"/>
    <w:basedOn w:val="707"/>
    <w:uiPriority w:val="99"/>
    <w:pPr>
      <w:spacing w:after="0" w:line="240" w:lineRule="auto"/>
    </w:pPr>
    <w:tblPr>
      <w:tblStyleRowBandSize w:val="1"/>
      <w:tblStyleColBandSize w:val="1"/>
      <w:tblBorders>
        <w:right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style>
  <w:style w:type="table" w:styleId="851" w:customStyle="1">
    <w:name w:val="List Table 7 Colorful - Accent 4"/>
    <w:basedOn w:val="707"/>
    <w:uiPriority w:val="99"/>
    <w:pPr>
      <w:spacing w:after="0" w:line="240" w:lineRule="auto"/>
    </w:pPr>
    <w:tblPr>
      <w:tblStyleRowBandSize w:val="1"/>
      <w:tblStyleColBandSize w:val="1"/>
      <w:tblBorders>
        <w:right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852" w:customStyle="1">
    <w:name w:val="List Table 7 Colorful - Accent 5"/>
    <w:basedOn w:val="707"/>
    <w:uiPriority w:val="99"/>
    <w:pPr>
      <w:spacing w:after="0" w:line="240" w:lineRule="auto"/>
    </w:pPr>
    <w:tblPr>
      <w:tblStyleRowBandSize w:val="1"/>
      <w:tblStyleColBandSize w:val="1"/>
      <w:tblBorders>
        <w:right w:val="single" w:color="9BC2E5" w:themeColor="accent5" w:themeTint="9A" w:sz="4" w:space="0"/>
      </w:tblBorders>
    </w:tblPr>
    <w:tblStylePr w:type="band1Horz">
      <w:rPr>
        <w:rFonts w:ascii="Arial" w:hAnsi="Arial"/>
        <w:color w:val="9bc2e5" w:themeColor="accent5" w:themeTint="9A" w:themeShade="95"/>
        <w:sz w:val="22"/>
      </w:rPr>
      <w:tcPr>
        <w:shd w:val="clear" w:color="d5e5f4" w:themeColor="accent5" w:themeTint="40" w:fill="d5e5f4" w:themeFill="accent5" w:themeFillTint="40"/>
      </w:tcPr>
    </w:tblStylePr>
    <w:tblStylePr w:type="band1Vert">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tblStylePr w:type="firstCol">
      <w:rPr>
        <w:rFonts w:ascii="Arial" w:hAnsi="Arial"/>
        <w:i/>
        <w:color w:val="9bc2e5"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BC2E5" w:themeColor="accent5" w:themeTint="9A" w:sz="4" w:space="0"/>
        </w:tcBorders>
      </w:tcPr>
    </w:tblStylePr>
    <w:tblStylePr w:type="firstRow">
      <w:rPr>
        <w:rFonts w:ascii="Arial" w:hAnsi="Arial"/>
        <w:i/>
        <w:color w:val="9bc2e5" w:themeColor="accent5" w:themeTint="9A" w:themeShade="95"/>
        <w:sz w:val="22"/>
      </w:rPr>
      <w:tcPr>
        <w:shd w:val="clear" w:color="ffffff" w:themeColor="light1" w:fill="ffffff" w:themeFill="light1"/>
        <w:tcBorders>
          <w:top w:val="none" w:color="000000" w:sz="4" w:space="0"/>
          <w:left w:val="none" w:color="000000" w:sz="4" w:space="0"/>
          <w:bottom w:val="single" w:color="9BC2E5" w:themeColor="accent5" w:themeTint="9A" w:sz="4" w:space="0"/>
          <w:right w:val="none" w:color="000000" w:sz="4" w:space="0"/>
        </w:tcBorders>
      </w:tcPr>
    </w:tblStylePr>
    <w:tblStylePr w:type="lastCol">
      <w:rPr>
        <w:rFonts w:ascii="Arial" w:hAnsi="Arial"/>
        <w:i/>
        <w:color w:val="9bc2e5" w:themeColor="accent5" w:themeTint="9A" w:themeShade="95"/>
        <w:sz w:val="22"/>
      </w:rPr>
      <w:tcPr>
        <w:shd w:val="clear" w:color="ffffff" w:fill="auto"/>
        <w:tcBorders>
          <w:top w:val="none" w:color="000000" w:sz="4" w:space="0"/>
          <w:left w:val="single" w:color="9BC2E5" w:themeColor="accent5" w:themeTint="9A" w:sz="4" w:space="0"/>
          <w:bottom w:val="none" w:color="000000" w:sz="4" w:space="0"/>
          <w:right w:val="none" w:color="000000" w:sz="4" w:space="0"/>
        </w:tcBorders>
      </w:tcPr>
    </w:tblStylePr>
    <w:tblStylePr w:type="lastRow">
      <w:rPr>
        <w:rFonts w:ascii="Arial" w:hAnsi="Arial"/>
        <w:i/>
        <w:color w:val="9bc2e5" w:themeColor="accent5" w:themeTint="9A" w:themeShade="95"/>
        <w:sz w:val="22"/>
      </w:rPr>
      <w:tcPr>
        <w:shd w:val="clear" w:color="ffffff" w:themeColor="light1" w:fill="ffffff" w:themeFill="light1"/>
        <w:tcBorders>
          <w:top w:val="single" w:color="9BC2E5" w:themeColor="accent5" w:themeTint="9A" w:sz="4" w:space="0"/>
          <w:left w:val="none" w:color="000000" w:sz="4" w:space="0"/>
          <w:bottom w:val="none" w:color="000000" w:sz="4" w:space="0"/>
          <w:right w:val="none" w:color="000000" w:sz="4" w:space="0"/>
        </w:tcBorders>
      </w:tcPr>
    </w:tblStylePr>
  </w:style>
  <w:style w:type="table" w:styleId="853" w:customStyle="1">
    <w:name w:val="List Table 7 Colorful - Accent 6"/>
    <w:basedOn w:val="707"/>
    <w:uiPriority w:val="99"/>
    <w:pPr>
      <w:spacing w:after="0" w:line="240" w:lineRule="auto"/>
    </w:pPr>
    <w:tblPr>
      <w:tblStyleRowBandSize w:val="1"/>
      <w:tblStyleColBandSize w:val="1"/>
      <w:tblBorders>
        <w:right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style>
  <w:style w:type="table" w:styleId="854" w:customStyle="1">
    <w:name w:val="Lined - Accent"/>
    <w:basedOn w:val="707"/>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55" w:customStyle="1">
    <w:name w:val="Lined - Accent 1"/>
    <w:basedOn w:val="707"/>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4d2ec" w:themeColor="accent1" w:themeTint="50" w:fill="c4d2ec" w:themeFill="accent1" w:themeFillTint="50"/>
      </w:tcPr>
    </w:tblStylePr>
    <w:tblStylePr w:type="band2Vert">
      <w:rPr>
        <w:rFonts w:ascii="Arial" w:hAnsi="Arial"/>
        <w:color w:val="404040"/>
        <w:sz w:val="22"/>
      </w:rPr>
      <w:tcPr>
        <w:shd w:val="clear" w:color="c4d2ec" w:themeColor="accent1" w:themeTint="50" w:fill="c4d2ec" w:themeFill="accent1" w:themeFillTint="50"/>
      </w:tcPr>
    </w:tblStylePr>
    <w:tblStylePr w:type="firstCol">
      <w:rPr>
        <w:rFonts w:ascii="Arial" w:hAnsi="Arial"/>
        <w:color w:val="f2f2f2"/>
        <w:sz w:val="22"/>
      </w:rPr>
      <w:tcPr>
        <w:shd w:val="clear" w:color="537dc8" w:themeColor="accent1" w:themeTint="EA" w:fill="537dc8" w:themeFill="accent1" w:themeFillTint="EA"/>
      </w:tcPr>
    </w:tblStylePr>
    <w:tblStylePr w:type="firstRow">
      <w:rPr>
        <w:rFonts w:ascii="Arial" w:hAnsi="Arial"/>
        <w:color w:val="f2f2f2"/>
        <w:sz w:val="22"/>
      </w:rPr>
      <w:tcPr>
        <w:shd w:val="clear" w:color="537dc8" w:themeColor="accent1" w:themeTint="EA" w:fill="537dc8" w:themeFill="accent1" w:themeFillTint="EA"/>
      </w:tcPr>
    </w:tblStylePr>
    <w:tblStylePr w:type="lastCol">
      <w:rPr>
        <w:rFonts w:ascii="Arial" w:hAnsi="Arial"/>
        <w:color w:val="f2f2f2"/>
        <w:sz w:val="22"/>
      </w:rPr>
      <w:tcPr>
        <w:shd w:val="clear" w:color="537dc8" w:themeColor="accent1" w:themeTint="EA" w:fill="537dc8" w:themeFill="accent1" w:themeFillTint="EA"/>
      </w:tcPr>
    </w:tblStylePr>
    <w:tblStylePr w:type="lastRow">
      <w:rPr>
        <w:rFonts w:ascii="Arial" w:hAnsi="Arial"/>
        <w:color w:val="f2f2f2"/>
        <w:sz w:val="22"/>
      </w:rPr>
      <w:tcPr>
        <w:shd w:val="clear" w:color="537dc8" w:themeColor="accent1" w:themeTint="EA" w:fill="537dc8" w:themeFill="accent1" w:themeFillTint="EA"/>
      </w:tcPr>
    </w:tblStylePr>
  </w:style>
  <w:style w:type="table" w:styleId="856" w:customStyle="1">
    <w:name w:val="Lined - Accent 2"/>
    <w:basedOn w:val="707"/>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857" w:customStyle="1">
    <w:name w:val="Lined - Accent 3"/>
    <w:basedOn w:val="707"/>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858" w:customStyle="1">
    <w:name w:val="Lined - Accent 4"/>
    <w:basedOn w:val="707"/>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859" w:customStyle="1">
    <w:name w:val="Lined - Accent 5"/>
    <w:basedOn w:val="707"/>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deaf6" w:themeColor="accent5" w:themeTint="34" w:fill="ddeaf6" w:themeFill="accent5" w:themeFillTint="34"/>
      </w:tcPr>
    </w:tblStylePr>
    <w:tblStylePr w:type="band2Vert">
      <w:rPr>
        <w:rFonts w:ascii="Arial" w:hAnsi="Arial"/>
        <w:color w:val="404040"/>
        <w:sz w:val="22"/>
      </w:rPr>
      <w:tcPr>
        <w:shd w:val="clear" w:color="ddeaf6" w:themeColor="accent5" w:themeTint="34" w:fill="ddeaf6" w:themeFill="accent5" w:themeFillTint="34"/>
      </w:tcPr>
    </w:tblStylePr>
    <w:tblStylePr w:type="firstCol">
      <w:rPr>
        <w:rFonts w:ascii="Arial" w:hAnsi="Arial"/>
        <w:color w:val="f2f2f2"/>
        <w:sz w:val="22"/>
      </w:rPr>
      <w:tcPr>
        <w:shd w:val="clear" w:color="5b9bd5" w:themeColor="accent5" w:fill="5b9bd5" w:themeFill="accent5"/>
      </w:tcPr>
    </w:tblStylePr>
    <w:tblStylePr w:type="firstRow">
      <w:rPr>
        <w:rFonts w:ascii="Arial" w:hAnsi="Arial"/>
        <w:color w:val="f2f2f2"/>
        <w:sz w:val="22"/>
      </w:rPr>
      <w:tcPr>
        <w:shd w:val="clear" w:color="5b9bd5" w:themeColor="accent5" w:fill="5b9bd5" w:themeFill="accent5"/>
      </w:tcPr>
    </w:tblStylePr>
    <w:tblStylePr w:type="lastCol">
      <w:rPr>
        <w:rFonts w:ascii="Arial" w:hAnsi="Arial"/>
        <w:color w:val="f2f2f2"/>
        <w:sz w:val="22"/>
      </w:rPr>
      <w:tcPr>
        <w:shd w:val="clear" w:color="5b9bd5" w:themeColor="accent5" w:fill="5b9bd5" w:themeFill="accent5"/>
      </w:tcPr>
    </w:tblStylePr>
    <w:tblStylePr w:type="lastRow">
      <w:rPr>
        <w:rFonts w:ascii="Arial" w:hAnsi="Arial"/>
        <w:color w:val="f2f2f2"/>
        <w:sz w:val="22"/>
      </w:rPr>
      <w:tcPr>
        <w:shd w:val="clear" w:color="5b9bd5" w:themeColor="accent5" w:fill="5b9bd5" w:themeFill="accent5"/>
      </w:tcPr>
    </w:tblStylePr>
  </w:style>
  <w:style w:type="table" w:styleId="860" w:customStyle="1">
    <w:name w:val="Lined - Accent 6"/>
    <w:basedOn w:val="707"/>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861" w:customStyle="1">
    <w:name w:val="Bordered &amp; Lined - Accent"/>
    <w:basedOn w:val="707"/>
    <w:uiPriority w:val="99"/>
    <w:pPr>
      <w:spacing w:after="0" w:line="240" w:lineRule="auto"/>
    </w:pPr>
    <w:rPr>
      <w:color w:val="404040"/>
      <w:sz w:val="20"/>
      <w:szCs w:val="20"/>
      <w:lang w:eastAsia="ru-RU"/>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62" w:customStyle="1">
    <w:name w:val="Bordered &amp; Lined - Accent 1"/>
    <w:basedOn w:val="707"/>
    <w:uiPriority w:val="99"/>
    <w:pPr>
      <w:spacing w:after="0" w:line="240" w:lineRule="auto"/>
    </w:pPr>
    <w:rPr>
      <w:color w:val="404040"/>
      <w:sz w:val="20"/>
      <w:szCs w:val="20"/>
      <w:lang w:eastAsia="ru-RU"/>
    </w:rPr>
    <w:tblPr>
      <w:tblStyleRowBandSize w:val="1"/>
      <w:tblStyleColBandSize w:val="1"/>
      <w:tblBorders>
        <w:top w:val="single" w:color="254175" w:themeColor="accent1" w:themeShade="95" w:sz="4" w:space="0"/>
        <w:left w:val="single" w:color="254175" w:themeColor="accent1" w:themeShade="95" w:sz="4" w:space="0"/>
        <w:bottom w:val="single" w:color="254175" w:themeColor="accent1" w:themeShade="95" w:sz="4" w:space="0"/>
        <w:right w:val="single" w:color="254175" w:themeColor="accent1" w:themeShade="95" w:sz="4" w:space="0"/>
        <w:insideH w:val="single" w:color="254175" w:themeColor="accent1" w:themeShade="95" w:sz="4" w:space="0"/>
        <w:insideV w:val="single" w:color="254175"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4d2ec" w:themeColor="accent1" w:themeTint="50" w:fill="c4d2ec" w:themeFill="accent1" w:themeFillTint="50"/>
      </w:tcPr>
    </w:tblStylePr>
    <w:tblStylePr w:type="band2Vert">
      <w:rPr>
        <w:rFonts w:ascii="Arial" w:hAnsi="Arial"/>
        <w:color w:val="404040"/>
        <w:sz w:val="22"/>
      </w:rPr>
      <w:tcPr>
        <w:shd w:val="clear" w:color="c4d2ec" w:themeColor="accent1" w:themeTint="50" w:fill="c4d2ec" w:themeFill="accent1" w:themeFillTint="50"/>
      </w:tcPr>
    </w:tblStylePr>
    <w:tblStylePr w:type="firstCol">
      <w:rPr>
        <w:rFonts w:ascii="Arial" w:hAnsi="Arial"/>
        <w:color w:val="f2f2f2"/>
        <w:sz w:val="22"/>
      </w:rPr>
      <w:tcPr>
        <w:shd w:val="clear" w:color="537dc8" w:themeColor="accent1" w:themeTint="EA" w:fill="537dc8" w:themeFill="accent1" w:themeFillTint="EA"/>
      </w:tcPr>
    </w:tblStylePr>
    <w:tblStylePr w:type="firstRow">
      <w:rPr>
        <w:rFonts w:ascii="Arial" w:hAnsi="Arial"/>
        <w:color w:val="f2f2f2"/>
        <w:sz w:val="22"/>
      </w:rPr>
      <w:tcPr>
        <w:shd w:val="clear" w:color="537dc8" w:themeColor="accent1" w:themeTint="EA" w:fill="537dc8" w:themeFill="accent1" w:themeFillTint="EA"/>
      </w:tcPr>
    </w:tblStylePr>
    <w:tblStylePr w:type="lastCol">
      <w:rPr>
        <w:rFonts w:ascii="Arial" w:hAnsi="Arial"/>
        <w:color w:val="f2f2f2"/>
        <w:sz w:val="22"/>
      </w:rPr>
      <w:tcPr>
        <w:shd w:val="clear" w:color="537dc8" w:themeColor="accent1" w:themeTint="EA" w:fill="537dc8" w:themeFill="accent1" w:themeFillTint="EA"/>
      </w:tcPr>
    </w:tblStylePr>
    <w:tblStylePr w:type="lastRow">
      <w:rPr>
        <w:rFonts w:ascii="Arial" w:hAnsi="Arial"/>
        <w:color w:val="f2f2f2"/>
        <w:sz w:val="22"/>
      </w:rPr>
      <w:tcPr>
        <w:shd w:val="clear" w:color="537dc8" w:themeColor="accent1" w:themeTint="EA" w:fill="537dc8" w:themeFill="accent1" w:themeFillTint="EA"/>
      </w:tcPr>
    </w:tblStylePr>
  </w:style>
  <w:style w:type="table" w:styleId="863" w:customStyle="1">
    <w:name w:val="Bordered &amp; Lined - Accent 2"/>
    <w:basedOn w:val="707"/>
    <w:uiPriority w:val="99"/>
    <w:pPr>
      <w:spacing w:after="0" w:line="240" w:lineRule="auto"/>
    </w:pPr>
    <w:rPr>
      <w:color w:val="404040"/>
      <w:sz w:val="20"/>
      <w:szCs w:val="20"/>
      <w:lang w:eastAsia="ru-RU"/>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864" w:customStyle="1">
    <w:name w:val="Bordered &amp; Lined - Accent 3"/>
    <w:basedOn w:val="707"/>
    <w:uiPriority w:val="99"/>
    <w:pPr>
      <w:spacing w:after="0" w:line="240" w:lineRule="auto"/>
    </w:pPr>
    <w:rPr>
      <w:color w:val="404040"/>
      <w:sz w:val="20"/>
      <w:szCs w:val="20"/>
      <w:lang w:eastAsia="ru-RU"/>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865" w:customStyle="1">
    <w:name w:val="Bordered &amp; Lined - Accent 4"/>
    <w:basedOn w:val="707"/>
    <w:uiPriority w:val="99"/>
    <w:pPr>
      <w:spacing w:after="0" w:line="240" w:lineRule="auto"/>
    </w:pPr>
    <w:rPr>
      <w:color w:val="404040"/>
      <w:sz w:val="20"/>
      <w:szCs w:val="20"/>
      <w:lang w:eastAsia="ru-RU"/>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866" w:customStyle="1">
    <w:name w:val="Bordered &amp; Lined - Accent 5"/>
    <w:basedOn w:val="707"/>
    <w:uiPriority w:val="99"/>
    <w:pPr>
      <w:spacing w:after="0" w:line="240" w:lineRule="auto"/>
    </w:pPr>
    <w:rPr>
      <w:color w:val="404040"/>
      <w:sz w:val="20"/>
      <w:szCs w:val="20"/>
      <w:lang w:eastAsia="ru-RU"/>
    </w:rPr>
    <w:tblPr>
      <w:tblStyleRowBandSize w:val="1"/>
      <w:tblStyleColBandSize w:val="1"/>
      <w:tblBorders>
        <w:top w:val="single" w:color="245A8D" w:themeColor="accent5" w:themeShade="95" w:sz="4" w:space="0"/>
        <w:left w:val="single" w:color="245A8D" w:themeColor="accent5" w:themeShade="95" w:sz="4" w:space="0"/>
        <w:bottom w:val="single" w:color="245A8D" w:themeColor="accent5" w:themeShade="95" w:sz="4" w:space="0"/>
        <w:right w:val="single" w:color="245A8D" w:themeColor="accent5" w:themeShade="95" w:sz="4" w:space="0"/>
        <w:insideH w:val="single" w:color="245A8D" w:themeColor="accent5" w:themeShade="95" w:sz="4" w:space="0"/>
        <w:insideV w:val="single" w:color="245A8D"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deaf6" w:themeColor="accent5" w:themeTint="34" w:fill="ddeaf6" w:themeFill="accent5" w:themeFillTint="34"/>
      </w:tcPr>
    </w:tblStylePr>
    <w:tblStylePr w:type="band2Vert">
      <w:rPr>
        <w:rFonts w:ascii="Arial" w:hAnsi="Arial"/>
        <w:color w:val="404040"/>
        <w:sz w:val="22"/>
      </w:rPr>
      <w:tcPr>
        <w:shd w:val="clear" w:color="ddeaf6" w:themeColor="accent5" w:themeTint="34" w:fill="ddeaf6" w:themeFill="accent5" w:themeFillTint="34"/>
      </w:tcPr>
    </w:tblStylePr>
    <w:tblStylePr w:type="firstCol">
      <w:rPr>
        <w:rFonts w:ascii="Arial" w:hAnsi="Arial"/>
        <w:color w:val="f2f2f2"/>
        <w:sz w:val="22"/>
      </w:rPr>
      <w:tcPr>
        <w:shd w:val="clear" w:color="5b9bd5" w:themeColor="accent5" w:fill="5b9bd5" w:themeFill="accent5"/>
      </w:tcPr>
    </w:tblStylePr>
    <w:tblStylePr w:type="firstRow">
      <w:rPr>
        <w:rFonts w:ascii="Arial" w:hAnsi="Arial"/>
        <w:color w:val="f2f2f2"/>
        <w:sz w:val="22"/>
      </w:rPr>
      <w:tcPr>
        <w:shd w:val="clear" w:color="5b9bd5" w:themeColor="accent5" w:fill="5b9bd5" w:themeFill="accent5"/>
      </w:tcPr>
    </w:tblStylePr>
    <w:tblStylePr w:type="lastCol">
      <w:rPr>
        <w:rFonts w:ascii="Arial" w:hAnsi="Arial"/>
        <w:color w:val="f2f2f2"/>
        <w:sz w:val="22"/>
      </w:rPr>
      <w:tcPr>
        <w:shd w:val="clear" w:color="5b9bd5" w:themeColor="accent5" w:fill="5b9bd5" w:themeFill="accent5"/>
      </w:tcPr>
    </w:tblStylePr>
    <w:tblStylePr w:type="lastRow">
      <w:rPr>
        <w:rFonts w:ascii="Arial" w:hAnsi="Arial"/>
        <w:color w:val="f2f2f2"/>
        <w:sz w:val="22"/>
      </w:rPr>
      <w:tcPr>
        <w:shd w:val="clear" w:color="5b9bd5" w:themeColor="accent5" w:fill="5b9bd5" w:themeFill="accent5"/>
      </w:tcPr>
    </w:tblStylePr>
  </w:style>
  <w:style w:type="table" w:styleId="867" w:customStyle="1">
    <w:name w:val="Bordered &amp; Lined - Accent 6"/>
    <w:basedOn w:val="707"/>
    <w:uiPriority w:val="99"/>
    <w:pPr>
      <w:spacing w:after="0" w:line="240" w:lineRule="auto"/>
    </w:pPr>
    <w:rPr>
      <w:color w:val="404040"/>
      <w:sz w:val="20"/>
      <w:szCs w:val="20"/>
      <w:lang w:eastAsia="ru-RU"/>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868" w:customStyle="1">
    <w:name w:val="Bordered"/>
    <w:basedOn w:val="707"/>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869" w:customStyle="1">
    <w:name w:val="Bordered - Accent 1"/>
    <w:basedOn w:val="707"/>
    <w:uiPriority w:val="99"/>
    <w:pPr>
      <w:spacing w:after="0" w:line="240" w:lineRule="auto"/>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band1Horz">
      <w:rPr>
        <w:rFonts w:ascii="Arial" w:hAnsi="Arial"/>
        <w:color w:val="404040"/>
        <w:sz w:val="22"/>
      </w:r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472C4" w:themeColor="accent1" w:sz="12" w:space="0"/>
        </w:tcBorders>
      </w:tcPr>
    </w:tblStylePr>
    <w:tblStylePr w:type="lastCol">
      <w:rPr>
        <w:rFonts w:ascii="Arial" w:hAnsi="Arial"/>
        <w:color w:val="404040"/>
        <w:sz w:val="22"/>
      </w:rPr>
      <w:tcPr>
        <w:tcBorders>
          <w:left w:val="single" w:color="4472C4" w:themeColor="accent1" w:sz="12" w:space="0"/>
        </w:tcBorders>
      </w:tcPr>
    </w:tblStylePr>
    <w:tblStylePr w:type="lastRow">
      <w:rPr>
        <w:rFonts w:ascii="Arial" w:hAnsi="Arial"/>
        <w:color w:val="404040"/>
        <w:sz w:val="22"/>
      </w:rPr>
      <w:tcPr>
        <w:tcBorders>
          <w:top w:val="single" w:color="4472C4" w:themeColor="accent1" w:sz="12" w:space="0"/>
        </w:tcBorders>
      </w:tcPr>
    </w:tblStylePr>
  </w:style>
  <w:style w:type="table" w:styleId="870" w:customStyle="1">
    <w:name w:val="Bordered - Accent 2"/>
    <w:basedOn w:val="707"/>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themeColor="accent2" w:themeTint="97" w:sz="12" w:space="0"/>
        </w:tcBorders>
      </w:tcPr>
    </w:tblStylePr>
    <w:tblStylePr w:type="lastCol">
      <w:rPr>
        <w:rFonts w:ascii="Arial" w:hAnsi="Arial"/>
        <w:color w:val="404040"/>
        <w:sz w:val="22"/>
      </w:rPr>
      <w:tcPr>
        <w:tcBorders>
          <w:left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style>
  <w:style w:type="table" w:styleId="871" w:customStyle="1">
    <w:name w:val="Bordered - Accent 3"/>
    <w:basedOn w:val="707"/>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themeColor="accent3" w:themeTint="98" w:sz="12" w:space="0"/>
        </w:tcBorders>
      </w:tcPr>
    </w:tblStylePr>
    <w:tblStylePr w:type="lastCol">
      <w:rPr>
        <w:rFonts w:ascii="Arial" w:hAnsi="Arial"/>
        <w:color w:val="404040"/>
        <w:sz w:val="22"/>
      </w:rPr>
      <w:tcPr>
        <w:tcBorders>
          <w:left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style>
  <w:style w:type="table" w:styleId="872" w:customStyle="1">
    <w:name w:val="Bordered - Accent 4"/>
    <w:basedOn w:val="707"/>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themeColor="accent4" w:themeTint="9A" w:sz="12" w:space="0"/>
        </w:tcBorders>
      </w:tcPr>
    </w:tblStylePr>
    <w:tblStylePr w:type="lastCol">
      <w:rPr>
        <w:rFonts w:ascii="Arial" w:hAnsi="Arial"/>
        <w:color w:val="404040"/>
        <w:sz w:val="22"/>
      </w:rPr>
      <w:tcPr>
        <w:tcBorders>
          <w:left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style>
  <w:style w:type="table" w:styleId="873" w:customStyle="1">
    <w:name w:val="Bordered - Accent 5"/>
    <w:basedOn w:val="707"/>
    <w:uiPriority w:val="99"/>
    <w:pPr>
      <w:spacing w:after="0" w:line="240" w:lineRule="auto"/>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band1Horz">
      <w:rPr>
        <w:rFonts w:ascii="Arial" w:hAnsi="Arial"/>
        <w:color w:val="404040"/>
        <w:sz w:val="22"/>
      </w:r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BC2E5" w:themeColor="accent5" w:themeTint="9A" w:sz="12" w:space="0"/>
        </w:tcBorders>
      </w:tcPr>
    </w:tblStylePr>
    <w:tblStylePr w:type="lastCol">
      <w:rPr>
        <w:rFonts w:ascii="Arial" w:hAnsi="Arial"/>
        <w:color w:val="404040"/>
        <w:sz w:val="22"/>
      </w:rPr>
      <w:tcPr>
        <w:tcBorders>
          <w:left w:val="single" w:color="9BC2E5" w:themeColor="accent5" w:themeTint="9A" w:sz="12" w:space="0"/>
        </w:tcBorders>
      </w:tcPr>
    </w:tblStylePr>
    <w:tblStylePr w:type="lastRow">
      <w:rPr>
        <w:rFonts w:ascii="Arial" w:hAnsi="Arial"/>
        <w:color w:val="404040"/>
        <w:sz w:val="22"/>
      </w:rPr>
      <w:tcPr>
        <w:tcBorders>
          <w:top w:val="single" w:color="9BC2E5" w:themeColor="accent5" w:themeTint="9A" w:sz="12" w:space="0"/>
        </w:tcBorders>
      </w:tcPr>
    </w:tblStylePr>
  </w:style>
  <w:style w:type="table" w:styleId="874" w:customStyle="1">
    <w:name w:val="Bordered - Accent 6"/>
    <w:basedOn w:val="707"/>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themeColor="accent6" w:themeTint="98" w:sz="12" w:space="0"/>
        </w:tcBorders>
      </w:tcPr>
    </w:tblStylePr>
    <w:tblStylePr w:type="lastCol">
      <w:rPr>
        <w:rFonts w:ascii="Arial" w:hAnsi="Arial"/>
        <w:color w:val="404040"/>
        <w:sz w:val="22"/>
      </w:rPr>
      <w:tcPr>
        <w:tcBorders>
          <w:left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style>
  <w:style w:type="paragraph" w:styleId="875">
    <w:name w:val="footnote text"/>
    <w:basedOn w:val="696"/>
    <w:link w:val="876"/>
    <w:uiPriority w:val="99"/>
    <w:semiHidden/>
    <w:unhideWhenUsed/>
    <w:pPr>
      <w:spacing w:after="40" w:line="240" w:lineRule="auto"/>
    </w:pPr>
    <w:rPr>
      <w:sz w:val="18"/>
    </w:rPr>
  </w:style>
  <w:style w:type="character" w:styleId="876" w:customStyle="1">
    <w:name w:val="Текст сноски Знак"/>
    <w:link w:val="875"/>
    <w:uiPriority w:val="99"/>
    <w:rPr>
      <w:sz w:val="18"/>
    </w:rPr>
  </w:style>
  <w:style w:type="character" w:styleId="877">
    <w:name w:val="footnote reference"/>
    <w:basedOn w:val="706"/>
    <w:uiPriority w:val="99"/>
    <w:unhideWhenUsed/>
    <w:rPr>
      <w:vertAlign w:val="superscript"/>
    </w:rPr>
  </w:style>
  <w:style w:type="paragraph" w:styleId="878">
    <w:name w:val="endnote text"/>
    <w:basedOn w:val="696"/>
    <w:link w:val="879"/>
    <w:uiPriority w:val="99"/>
    <w:semiHidden/>
    <w:unhideWhenUsed/>
    <w:pPr>
      <w:spacing w:after="0" w:line="240" w:lineRule="auto"/>
    </w:pPr>
    <w:rPr>
      <w:sz w:val="20"/>
    </w:rPr>
  </w:style>
  <w:style w:type="character" w:styleId="879" w:customStyle="1">
    <w:name w:val="Текст концевой сноски Знак"/>
    <w:link w:val="878"/>
    <w:uiPriority w:val="99"/>
    <w:rPr>
      <w:sz w:val="20"/>
    </w:rPr>
  </w:style>
  <w:style w:type="character" w:styleId="880">
    <w:name w:val="endnote reference"/>
    <w:basedOn w:val="706"/>
    <w:uiPriority w:val="99"/>
    <w:semiHidden/>
    <w:unhideWhenUsed/>
    <w:rPr>
      <w:vertAlign w:val="superscript"/>
    </w:rPr>
  </w:style>
  <w:style w:type="paragraph" w:styleId="881">
    <w:name w:val="toc 1"/>
    <w:basedOn w:val="696"/>
    <w:next w:val="696"/>
    <w:uiPriority w:val="39"/>
    <w:unhideWhenUsed/>
    <w:pPr>
      <w:spacing w:after="57"/>
    </w:pPr>
  </w:style>
  <w:style w:type="paragraph" w:styleId="882">
    <w:name w:val="toc 2"/>
    <w:basedOn w:val="696"/>
    <w:next w:val="696"/>
    <w:uiPriority w:val="39"/>
    <w:unhideWhenUsed/>
    <w:pPr>
      <w:ind w:left="283"/>
      <w:spacing w:after="57"/>
    </w:pPr>
  </w:style>
  <w:style w:type="paragraph" w:styleId="883">
    <w:name w:val="toc 3"/>
    <w:basedOn w:val="696"/>
    <w:next w:val="696"/>
    <w:uiPriority w:val="39"/>
    <w:unhideWhenUsed/>
    <w:pPr>
      <w:ind w:left="567"/>
      <w:spacing w:after="57"/>
    </w:pPr>
  </w:style>
  <w:style w:type="paragraph" w:styleId="884">
    <w:name w:val="toc 4"/>
    <w:basedOn w:val="696"/>
    <w:next w:val="696"/>
    <w:uiPriority w:val="39"/>
    <w:unhideWhenUsed/>
    <w:pPr>
      <w:ind w:left="850"/>
      <w:spacing w:after="57"/>
    </w:pPr>
  </w:style>
  <w:style w:type="paragraph" w:styleId="885">
    <w:name w:val="toc 5"/>
    <w:basedOn w:val="696"/>
    <w:next w:val="696"/>
    <w:uiPriority w:val="39"/>
    <w:unhideWhenUsed/>
    <w:pPr>
      <w:ind w:left="1134"/>
      <w:spacing w:after="57"/>
    </w:pPr>
  </w:style>
  <w:style w:type="paragraph" w:styleId="886">
    <w:name w:val="toc 6"/>
    <w:basedOn w:val="696"/>
    <w:next w:val="696"/>
    <w:uiPriority w:val="39"/>
    <w:unhideWhenUsed/>
    <w:pPr>
      <w:ind w:left="1417"/>
      <w:spacing w:after="57"/>
    </w:pPr>
  </w:style>
  <w:style w:type="paragraph" w:styleId="887">
    <w:name w:val="toc 7"/>
    <w:basedOn w:val="696"/>
    <w:next w:val="696"/>
    <w:uiPriority w:val="39"/>
    <w:unhideWhenUsed/>
    <w:pPr>
      <w:ind w:left="1701"/>
      <w:spacing w:after="57"/>
    </w:pPr>
  </w:style>
  <w:style w:type="paragraph" w:styleId="888">
    <w:name w:val="toc 8"/>
    <w:basedOn w:val="696"/>
    <w:next w:val="696"/>
    <w:uiPriority w:val="39"/>
    <w:unhideWhenUsed/>
    <w:pPr>
      <w:ind w:left="1984"/>
      <w:spacing w:after="57"/>
    </w:pPr>
  </w:style>
  <w:style w:type="paragraph" w:styleId="889">
    <w:name w:val="toc 9"/>
    <w:basedOn w:val="696"/>
    <w:next w:val="696"/>
    <w:uiPriority w:val="39"/>
    <w:unhideWhenUsed/>
    <w:pPr>
      <w:ind w:left="2268"/>
      <w:spacing w:after="57"/>
    </w:pPr>
  </w:style>
  <w:style w:type="paragraph" w:styleId="890">
    <w:name w:val="TOC Heading"/>
    <w:uiPriority w:val="39"/>
    <w:unhideWhenUsed/>
  </w:style>
  <w:style w:type="paragraph" w:styleId="891">
    <w:name w:val="table of figures"/>
    <w:basedOn w:val="696"/>
    <w:next w:val="696"/>
    <w:uiPriority w:val="99"/>
    <w:unhideWhenUsed/>
    <w:pPr>
      <w:spacing w:after="0"/>
    </w:pPr>
  </w:style>
  <w:style w:type="paragraph" w:styleId="892">
    <w:name w:val="Footer"/>
    <w:basedOn w:val="696"/>
    <w:link w:val="893"/>
    <w:uiPriority w:val="99"/>
    <w:semiHidden/>
    <w:unhideWhenUsed/>
    <w:pPr>
      <w:spacing w:after="0" w:line="240" w:lineRule="auto"/>
      <w:tabs>
        <w:tab w:val="center" w:pos="4677" w:leader="none"/>
        <w:tab w:val="right" w:pos="9355" w:leader="none"/>
      </w:tabs>
    </w:pPr>
  </w:style>
  <w:style w:type="character" w:styleId="893" w:customStyle="1">
    <w:name w:val="Нижний колонтитул Знак"/>
    <w:basedOn w:val="706"/>
    <w:link w:val="892"/>
    <w:uiPriority w:val="99"/>
    <w:semiHidden/>
  </w:style>
  <w:style w:type="table" w:styleId="894">
    <w:name w:val="Table Grid"/>
    <w:basedOn w:val="707"/>
    <w:uiPriority w:val="59"/>
    <w:pPr>
      <w:spacing w:after="0" w:line="240" w:lineRule="auto"/>
    </w:pPr>
    <w:rPr>
      <w:rFonts w:ascii="Times New Roman" w:hAnsi="Times New Roman" w:eastAsia="Times New Roman"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95">
    <w:name w:val="page number"/>
    <w:basedOn w:val="706"/>
  </w:style>
  <w:style w:type="table" w:styleId="896" w:customStyle="1">
    <w:name w:val="Сетка таблицы4"/>
    <w:basedOn w:val="707"/>
    <w:next w:val="894"/>
    <w:uiPriority w:val="59"/>
    <w:pPr>
      <w:spacing w:after="0" w:line="240" w:lineRule="auto"/>
    </w:pPr>
    <w:rPr>
      <w:rFonts w:ascii="Times New Roman" w:hAnsi="Times New Roman" w:eastAsia="Times New Roman"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97">
    <w:name w:val="annotation reference"/>
    <w:basedOn w:val="706"/>
    <w:uiPriority w:val="99"/>
    <w:semiHidden/>
    <w:unhideWhenUsed/>
    <w:rPr>
      <w:sz w:val="16"/>
      <w:szCs w:val="16"/>
    </w:rPr>
  </w:style>
  <w:style w:type="paragraph" w:styleId="898">
    <w:name w:val="annotation text"/>
    <w:basedOn w:val="696"/>
    <w:link w:val="899"/>
    <w:uiPriority w:val="99"/>
    <w:semiHidden/>
    <w:unhideWhenUsed/>
    <w:pPr>
      <w:spacing w:line="240" w:lineRule="auto"/>
    </w:pPr>
    <w:rPr>
      <w:sz w:val="20"/>
      <w:szCs w:val="20"/>
    </w:rPr>
  </w:style>
  <w:style w:type="character" w:styleId="899" w:customStyle="1">
    <w:name w:val="Текст примечания Знак"/>
    <w:basedOn w:val="706"/>
    <w:link w:val="898"/>
    <w:uiPriority w:val="99"/>
    <w:semiHidden/>
    <w:rPr>
      <w:sz w:val="20"/>
      <w:szCs w:val="20"/>
    </w:rPr>
  </w:style>
  <w:style w:type="paragraph" w:styleId="900">
    <w:name w:val="annotation subject"/>
    <w:basedOn w:val="898"/>
    <w:next w:val="898"/>
    <w:link w:val="901"/>
    <w:uiPriority w:val="99"/>
    <w:semiHidden/>
    <w:unhideWhenUsed/>
    <w:rPr>
      <w:b/>
      <w:bCs/>
    </w:rPr>
  </w:style>
  <w:style w:type="character" w:styleId="901" w:customStyle="1">
    <w:name w:val="Тема примечания Знак"/>
    <w:basedOn w:val="899"/>
    <w:link w:val="900"/>
    <w:uiPriority w:val="99"/>
    <w:semiHidden/>
    <w:rPr>
      <w:b/>
      <w:bCs/>
      <w:sz w:val="20"/>
      <w:szCs w:val="20"/>
    </w:rPr>
  </w:style>
  <w:style w:type="paragraph" w:styleId="902">
    <w:name w:val="Balloon Text"/>
    <w:basedOn w:val="696"/>
    <w:link w:val="903"/>
    <w:uiPriority w:val="99"/>
    <w:semiHidden/>
    <w:unhideWhenUsed/>
    <w:pPr>
      <w:spacing w:after="0" w:line="240" w:lineRule="auto"/>
    </w:pPr>
    <w:rPr>
      <w:rFonts w:ascii="Segoe UI" w:hAnsi="Segoe UI" w:cs="Segoe UI"/>
      <w:sz w:val="18"/>
      <w:szCs w:val="18"/>
    </w:rPr>
  </w:style>
  <w:style w:type="character" w:styleId="903" w:customStyle="1">
    <w:name w:val="Текст выноски Знак"/>
    <w:basedOn w:val="706"/>
    <w:link w:val="902"/>
    <w:uiPriority w:val="99"/>
    <w:semiHidden/>
    <w:rPr>
      <w:rFonts w:ascii="Segoe UI" w:hAnsi="Segoe UI" w:cs="Segoe UI"/>
      <w:sz w:val="18"/>
      <w:szCs w:val="18"/>
    </w:rPr>
  </w:style>
  <w:style w:type="character" w:styleId="904">
    <w:name w:val="Hyperlink"/>
    <w:basedOn w:val="706"/>
    <w:uiPriority w:val="99"/>
    <w:semiHidden/>
    <w:unhideWhenUsed/>
    <w:rPr>
      <w:color w:val="0563c1"/>
      <w:u w:val="single"/>
    </w:rPr>
  </w:style>
  <w:style w:type="paragraph" w:styleId="905" w:customStyle="1">
    <w:name w:val="Текст сноски;Текст сноски Знак1;Текст сноски Знак Знак;Текст сноски Знак Знак Знак Знак;Текст сноски Знак Знак1;Footnote Text Char2;Footnote Text Char Char1;Footnote Text Char3 Char Char;Footnote Text Char2 Char Char1 Char"/>
    <w:pPr>
      <w:spacing w:after="0" w:line="240" w:lineRule="auto"/>
      <w:pBdr>
        <w:top w:val="none" w:color="000000" w:sz="4" w:space="0"/>
        <w:left w:val="none" w:color="000000" w:sz="4" w:space="0"/>
        <w:bottom w:val="none" w:color="000000" w:sz="4" w:space="0"/>
        <w:right w:val="none" w:color="000000" w:sz="4" w:space="0"/>
        <w:between w:val="none" w:color="000000" w:sz="4" w:space="0"/>
      </w:pBdr>
    </w:pPr>
    <w:rPr>
      <w:rFonts w:ascii="Arial" w:hAnsi="Arial" w:eastAsia="Times New Roman" w:cs="Times New Roman"/>
      <w:sz w:val="20"/>
      <w:szCs w:val="20"/>
      <w:lang w:eastAsia="ru-RU"/>
    </w:rPr>
  </w:style>
  <w:style w:type="character" w:styleId="906" w:customStyle="1">
    <w:name w:val="Знак сноски1"/>
    <w:rPr>
      <w:rFonts w:cs="Times New Roman"/>
      <w:vertAlign w:val="superscript"/>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0C2A6-4358-40DC-A360-F469F58E5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Р7-Офис/2026.1.2.1942</Application>
  <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Литвиненко Юлия Станиславовна</dc:creator>
  <cp:keywords/>
  <dc:description/>
  <cp:lastModifiedBy>eremeeva_so</cp:lastModifiedBy>
  <cp:revision>3</cp:revision>
  <dcterms:created xsi:type="dcterms:W3CDTF">2026-04-13T13:01:00Z</dcterms:created>
  <dcterms:modified xsi:type="dcterms:W3CDTF">2026-04-15T06:48:36Z</dcterms:modified>
</cp:coreProperties>
</file>